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1" w:lineRule="atLeast"/>
        <w:ind w:left="0" w:right="0" w:firstLine="0"/>
        <w:jc w:val="center"/>
        <w:textAlignment w:val="auto"/>
        <w:rPr>
          <w:rFonts w:hint="eastAsia" w:asci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bdr w:val="none" w:color="auto" w:sz="0" w:space="0"/>
          <w:shd w:val="clear" w:fill="FFFFFF"/>
          <w:lang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bdr w:val="none" w:color="auto" w:sz="0" w:space="0"/>
          <w:shd w:val="clear" w:fill="FFFFFF"/>
          <w:lang w:eastAsia="zh-CN"/>
        </w:rPr>
        <w:t>兴隆台区市场监督管理局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1" w:lineRule="atLeas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36"/>
          <w:szCs w:val="36"/>
          <w:u w:val="none"/>
        </w:rPr>
      </w:pPr>
      <w:bookmarkStart w:id="0" w:name="_GoBack"/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bdr w:val="none" w:color="auto" w:sz="0" w:space="0"/>
          <w:shd w:val="clear" w:fill="FFFFFF"/>
        </w:rPr>
        <w:t>执法装备配备使用管理规定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第一条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为加强执法队伍规范化建设，提升队伍执法装备配备标准和管理水平，根据有关法规规定，结合执法工作实际，制定本规定。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第二条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  <w:lang w:val="en-US" w:eastAsia="zh-CN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执法机构应当按照“谁使用谁负责”原则，落实管理和使用责任。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eastAsia="zh-CN"/>
        </w:rPr>
        <w:t>局办公室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是执法装备管理的主管部门，负责执法装备配备、使用等工作指导和监督。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第三条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执法装备包括执法交通类、执法取证类和其他类等用于保障执法工作的相关装备。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第四条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  <w:lang w:val="en-US" w:eastAsia="zh-CN"/>
        </w:rPr>
        <w:t>执法机构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应当按照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  <w:t>总局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《关于市场监管基层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执法装备配备的指导意见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》配置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  <w:t>基本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执法装备，保障执法队伍依法履行职责。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第五条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各执法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eastAsia="zh-CN"/>
        </w:rPr>
        <w:t>机构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需建立执法装备资产管理和使用登记制度，定期进行检查、维护和保养，确保执法装备性能良好。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建立健全执法装备管理台账,做到账物一致，责任到人，对底数进行定期清查。有条件的单位可以创新管理方式，对部分使用频率高、易损耗的装备，可建立实物储备和按需申领模式。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第六条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eastAsia="zh-CN"/>
        </w:rPr>
        <w:t>执法机构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应制定执法车辆使用管理规定，执法车辆由具备对应车型驾驶资格的人员驾驶，按规定进行定期保养，保持车况良好、整洁，杜绝带病出车，确保行车安全。执法车辆应安装行车记录仪，行驶中确保实时开机。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第七条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  <w:t>记录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仪、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摄像机、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eastAsia="zh-CN"/>
        </w:rPr>
        <w:t>照相机、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数码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-15"/>
          <w:sz w:val="30"/>
          <w:szCs w:val="30"/>
          <w:u w:val="none"/>
          <w:bdr w:val="none" w:color="auto" w:sz="0" w:space="0"/>
          <w:shd w:val="clear" w:fill="FFFFFF"/>
        </w:rPr>
        <w:t>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音笔等装备应严格按照规程操作，取证后的证据资料应及时保存，不得随意删除和修改，并按期限要求留存证据。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执法记录仪收集的音视频资料，应使用执法记录仪采集站进行收集管理。应设专人负责执法记录仪采集站日常管理。建立健全各执法记录仪采集站的音视频资料档案库，重要文件实行分级管理，并及时备份，按期限要求留存证据。严格按操作规程操作，避免资料丢失。执法记录仪采集站发生故障无法排除时，应及时请专业人员维修，不得擅自打开主机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eastAsia="zh-CN"/>
        </w:rPr>
        <w:t>执法人员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外出执法时应佩戴执法记录仪。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第八条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要将执法装备的使用、维护、管理等方面内容作为执法人员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  <w:t>培训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的重要内容，加强教育培训，确保执法人员会操作、会使用、会维护保养。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第九条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执法装备室应安装防火、防盗设备，制定安全管理规定，严格落实防火、防盗等相关工作。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第十条 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  <w:t>执法机构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要采取措施确保执法装备采集的数据信息安全。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 xml:space="preserve">第十一条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执法装备配置、运行维护所需的经费纳入财政预算管理。达到报废年限的执法装备要及时进行更新。纳入固定资产范围的执法装备的报损、报废应严格按照有关规定报批，不得擅自处置。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第十二条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  <w:t>执法机构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对未按规定使用导致各类执法装备损坏、遗失或贻误工作、发生事故的， 应追究相关责任人的责任，按规定进行赔偿。对未按规定使用执法装备导致证据资料未采集、未留存、损坏、丢失等，造成贻误工作的，应追究相关责任人的责任。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</w:rPr>
        <w:t>第十三条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本规定发布之日起施行。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jU2ODM4YjZhYWQ1MWEwZTVkNTcyYWExMGM2OTUifQ=="/>
  </w:docVars>
  <w:rsids>
    <w:rsidRoot w:val="00000000"/>
    <w:rsid w:val="031B624A"/>
    <w:rsid w:val="357661A6"/>
    <w:rsid w:val="76683462"/>
    <w:rsid w:val="7F5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1071</Characters>
  <Lines>0</Lines>
  <Paragraphs>0</Paragraphs>
  <TotalTime>1</TotalTime>
  <ScaleCrop>false</ScaleCrop>
  <LinksUpToDate>false</LinksUpToDate>
  <CharactersWithSpaces>1090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2022-09-28T00:45:00Z</dcterms:created>
  <dc:creator>user</dc:creator>
  <cp:lastModifiedBy>NTKO</cp:lastModifiedBy>
  <cp:lastPrinted>2022-09-28T02:09:00Z</cp:lastPrinted>
  <dcterms:modified xsi:type="dcterms:W3CDTF">2022-09-29T06:28:39Z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3950EF5BBD3045B284F1A4A293082061</vt:lpwstr>
  </property>
</Properties>
</file>