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ascii="宋体" w:hAnsi="宋体"/>
          <w:b/>
          <w:sz w:val="52"/>
          <w:szCs w:val="52"/>
        </w:rPr>
      </w:pPr>
      <w:r>
        <w:rPr>
          <w:rFonts w:hint="eastAsia" w:ascii="宋体" w:hAnsi="宋体"/>
          <w:b/>
          <w:sz w:val="52"/>
          <w:szCs w:val="52"/>
          <w:lang w:val="en-US" w:eastAsia="zh-CN"/>
        </w:rPr>
        <w:t>盘锦市气象局</w:t>
      </w:r>
      <w:r>
        <w:rPr>
          <w:rFonts w:hint="eastAsia" w:ascii="宋体" w:hAnsi="宋体"/>
          <w:b/>
          <w:sz w:val="52"/>
          <w:szCs w:val="52"/>
        </w:rPr>
        <w:t>2021年度部门决算</w:t>
      </w:r>
    </w:p>
    <w:p>
      <w:pPr>
        <w:spacing w:line="540" w:lineRule="exact"/>
        <w:jc w:val="center"/>
        <w:rPr>
          <w:rFonts w:ascii="宋体" w:hAnsi="宋体"/>
          <w:b/>
          <w:sz w:val="52"/>
          <w:szCs w:val="52"/>
        </w:rPr>
      </w:pPr>
      <w:r>
        <w:rPr>
          <w:rFonts w:hint="eastAsia" w:ascii="宋体" w:hAnsi="宋体"/>
          <w:b/>
          <w:sz w:val="52"/>
          <w:szCs w:val="52"/>
        </w:rPr>
        <w:t>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部门概况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jc w:val="center"/>
        <w:rPr>
          <w:rFonts w:ascii="黑体" w:hAnsi="黑体" w:eastAsia="黑体"/>
          <w:b/>
          <w:sz w:val="44"/>
          <w:szCs w:val="44"/>
          <w:u w:val="single"/>
        </w:rPr>
      </w:pPr>
    </w:p>
    <w:p>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pPr>
        <w:spacing w:line="540" w:lineRule="exact"/>
        <w:ind w:firstLine="640" w:firstLineChars="200"/>
        <w:jc w:val="left"/>
        <w:rPr>
          <w:rFonts w:hint="eastAsia" w:ascii="仿宋" w:hAnsi="仿宋" w:eastAsia="仿宋"/>
          <w:color w:val="FF0000"/>
          <w:sz w:val="32"/>
          <w:szCs w:val="32"/>
        </w:rPr>
      </w:pPr>
      <w:r>
        <w:rPr>
          <w:rFonts w:hint="eastAsia" w:ascii="仿宋" w:hAnsi="仿宋" w:eastAsia="仿宋"/>
          <w:sz w:val="32"/>
          <w:szCs w:val="32"/>
        </w:rPr>
        <w:fldChar w:fldCharType="begin"/>
      </w:r>
      <w:r>
        <w:rPr>
          <w:rFonts w:hint="eastAsia" w:ascii="仿宋" w:hAnsi="仿宋" w:eastAsia="仿宋"/>
          <w:sz w:val="32"/>
          <w:szCs w:val="32"/>
        </w:rPr>
        <w:instrText xml:space="preserve"> = 1 \* GB3 </w:instrText>
      </w:r>
      <w:r>
        <w:rPr>
          <w:rFonts w:hint="eastAsia" w:ascii="仿宋" w:hAnsi="仿宋" w:eastAsia="仿宋"/>
          <w:sz w:val="32"/>
          <w:szCs w:val="32"/>
        </w:rPr>
        <w:fldChar w:fldCharType="separate"/>
      </w:r>
      <w:r>
        <w:rPr>
          <w:rFonts w:hint="eastAsia" w:ascii="仿宋" w:hAnsi="仿宋" w:eastAsia="仿宋"/>
          <w:sz w:val="32"/>
          <w:szCs w:val="32"/>
        </w:rPr>
        <w:t>①</w:t>
      </w:r>
      <w:r>
        <w:rPr>
          <w:rFonts w:hint="eastAsia" w:ascii="仿宋" w:hAnsi="仿宋" w:eastAsia="仿宋"/>
          <w:sz w:val="32"/>
          <w:szCs w:val="32"/>
        </w:rPr>
        <w:fldChar w:fldCharType="end"/>
      </w:r>
      <w:r>
        <w:rPr>
          <w:rFonts w:hint="eastAsia" w:ascii="仿宋" w:hAnsi="仿宋" w:eastAsia="仿宋"/>
          <w:sz w:val="32"/>
          <w:szCs w:val="32"/>
        </w:rPr>
        <w:t>负责本行政区域内气象事业发展规划、计划的制定及气象业务建设的组织实施；负责本行政区域内气象设施建设项目的审查；对本行政区域内的气象活动进行指导、监督和行业管理。</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fldChar w:fldCharType="begin"/>
      </w:r>
      <w:r>
        <w:rPr>
          <w:rFonts w:hint="eastAsia" w:ascii="仿宋" w:hAnsi="仿宋" w:eastAsia="仿宋"/>
          <w:sz w:val="32"/>
          <w:szCs w:val="32"/>
        </w:rPr>
        <w:instrText xml:space="preserve"> = 2 \* GB3 </w:instrText>
      </w:r>
      <w:r>
        <w:rPr>
          <w:rFonts w:hint="eastAsia" w:ascii="仿宋" w:hAnsi="仿宋" w:eastAsia="仿宋"/>
          <w:sz w:val="32"/>
          <w:szCs w:val="32"/>
        </w:rPr>
        <w:fldChar w:fldCharType="separate"/>
      </w:r>
      <w:r>
        <w:rPr>
          <w:rFonts w:hint="eastAsia" w:ascii="仿宋" w:hAnsi="仿宋" w:eastAsia="仿宋"/>
          <w:sz w:val="32"/>
          <w:szCs w:val="32"/>
        </w:rPr>
        <w:t>②</w:t>
      </w:r>
      <w:r>
        <w:rPr>
          <w:rFonts w:hint="eastAsia" w:ascii="仿宋" w:hAnsi="仿宋" w:eastAsia="仿宋"/>
          <w:sz w:val="32"/>
          <w:szCs w:val="32"/>
        </w:rPr>
        <w:fldChar w:fldCharType="end"/>
      </w:r>
      <w:r>
        <w:rPr>
          <w:rFonts w:hint="eastAsia" w:ascii="仿宋" w:hAnsi="仿宋" w:eastAsia="仿宋"/>
          <w:sz w:val="32"/>
          <w:szCs w:val="32"/>
        </w:rPr>
        <w:t>组织管理本行政区域内气象探测资料的汇总、传输；依法保护气象探测环境。</w:t>
      </w:r>
    </w:p>
    <w:p>
      <w:pPr>
        <w:spacing w:line="540" w:lineRule="exact"/>
        <w:ind w:firstLine="320" w:firstLineChars="100"/>
        <w:jc w:val="lef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val="en-US" w:eastAsia="zh-CN"/>
        </w:rPr>
        <w:t xml:space="preserve"> </w:t>
      </w:r>
      <w:r>
        <w:rPr>
          <w:rFonts w:hint="eastAsia" w:ascii="仿宋" w:hAnsi="仿宋" w:eastAsia="仿宋"/>
          <w:sz w:val="32"/>
          <w:szCs w:val="32"/>
        </w:rPr>
        <w:t> </w:t>
      </w:r>
      <w:r>
        <w:rPr>
          <w:rFonts w:hint="eastAsia" w:ascii="仿宋" w:hAnsi="仿宋" w:eastAsia="仿宋"/>
          <w:sz w:val="32"/>
          <w:szCs w:val="32"/>
        </w:rPr>
        <w:fldChar w:fldCharType="begin"/>
      </w:r>
      <w:r>
        <w:rPr>
          <w:rFonts w:hint="eastAsia" w:ascii="仿宋" w:hAnsi="仿宋" w:eastAsia="仿宋"/>
          <w:sz w:val="32"/>
          <w:szCs w:val="32"/>
        </w:rPr>
        <w:instrText xml:space="preserve"> = 3 \* GB3 </w:instrText>
      </w:r>
      <w:r>
        <w:rPr>
          <w:rFonts w:hint="eastAsia" w:ascii="仿宋" w:hAnsi="仿宋" w:eastAsia="仿宋"/>
          <w:sz w:val="32"/>
          <w:szCs w:val="32"/>
        </w:rPr>
        <w:fldChar w:fldCharType="separate"/>
      </w:r>
      <w:r>
        <w:rPr>
          <w:rFonts w:hint="eastAsia" w:ascii="仿宋" w:hAnsi="仿宋" w:eastAsia="仿宋"/>
          <w:sz w:val="32"/>
          <w:szCs w:val="32"/>
        </w:rPr>
        <w:t>③</w:t>
      </w:r>
      <w:r>
        <w:rPr>
          <w:rFonts w:hint="eastAsia" w:ascii="仿宋" w:hAnsi="仿宋" w:eastAsia="仿宋"/>
          <w:sz w:val="32"/>
          <w:szCs w:val="32"/>
        </w:rPr>
        <w:fldChar w:fldCharType="end"/>
      </w:r>
      <w:r>
        <w:rPr>
          <w:rFonts w:hint="eastAsia" w:ascii="仿宋" w:hAnsi="仿宋" w:eastAsia="仿宋"/>
          <w:sz w:val="32"/>
          <w:szCs w:val="32"/>
        </w:rPr>
        <w:t>负责本行政区域内的气象监测、预报管理工作，及时提出气象灾害防御措施，并对重大气象灾害作出评估，为本级人民政府组织防御气象灾害提供决策依据；管理本行政区域内公众气象预报、灾害性天气警报以及农业气象预报、城市环境气象预报、火险气象等级预报等专业气象预报的发布。</w:t>
      </w:r>
    </w:p>
    <w:p>
      <w:pPr>
        <w:spacing w:line="540" w:lineRule="exact"/>
        <w:jc w:val="left"/>
        <w:rPr>
          <w:rFonts w:hint="eastAsia"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rPr>
        <w:fldChar w:fldCharType="begin"/>
      </w:r>
      <w:r>
        <w:rPr>
          <w:rFonts w:hint="eastAsia" w:ascii="仿宋" w:hAnsi="仿宋" w:eastAsia="仿宋"/>
          <w:sz w:val="32"/>
          <w:szCs w:val="32"/>
        </w:rPr>
        <w:instrText xml:space="preserve"> = 4 \* GB3 </w:instrText>
      </w:r>
      <w:r>
        <w:rPr>
          <w:rFonts w:hint="eastAsia" w:ascii="仿宋" w:hAnsi="仿宋" w:eastAsia="仿宋"/>
          <w:sz w:val="32"/>
          <w:szCs w:val="32"/>
        </w:rPr>
        <w:fldChar w:fldCharType="separate"/>
      </w:r>
      <w:r>
        <w:rPr>
          <w:rFonts w:hint="eastAsia" w:ascii="仿宋" w:hAnsi="仿宋" w:eastAsia="仿宋"/>
          <w:sz w:val="32"/>
          <w:szCs w:val="32"/>
        </w:rPr>
        <w:t>④</w:t>
      </w:r>
      <w:r>
        <w:rPr>
          <w:rFonts w:hint="eastAsia" w:ascii="仿宋" w:hAnsi="仿宋" w:eastAsia="仿宋"/>
          <w:sz w:val="32"/>
          <w:szCs w:val="32"/>
        </w:rPr>
        <w:fldChar w:fldCharType="end"/>
      </w:r>
      <w:r>
        <w:rPr>
          <w:rFonts w:hint="eastAsia" w:ascii="仿宋" w:hAnsi="仿宋" w:eastAsia="仿宋"/>
          <w:sz w:val="32"/>
          <w:szCs w:val="32"/>
        </w:rPr>
        <w:t>管理本行政区域人工影响天气工作，指导和组织人工影响天气作业；组织管理雷电灾害防御工作，会同有关部门指导对可能遭受袭击的建筑物、构筑物和其它设施安装的雷电灾害防护装置的检测工作。</w:t>
      </w:r>
    </w:p>
    <w:p>
      <w:pPr>
        <w:spacing w:line="540" w:lineRule="exact"/>
        <w:ind w:firstLine="630"/>
        <w:jc w:val="left"/>
        <w:rPr>
          <w:rFonts w:hint="eastAsia" w:ascii="仿宋" w:hAnsi="仿宋" w:eastAsia="仿宋"/>
          <w:sz w:val="32"/>
          <w:szCs w:val="32"/>
        </w:rPr>
      </w:pPr>
      <w:r>
        <w:rPr>
          <w:rFonts w:hint="eastAsia" w:ascii="仿宋" w:hAnsi="仿宋" w:eastAsia="仿宋"/>
          <w:sz w:val="32"/>
          <w:szCs w:val="32"/>
        </w:rPr>
        <w:fldChar w:fldCharType="begin"/>
      </w:r>
      <w:r>
        <w:rPr>
          <w:rFonts w:hint="eastAsia" w:ascii="仿宋" w:hAnsi="仿宋" w:eastAsia="仿宋"/>
          <w:sz w:val="32"/>
          <w:szCs w:val="32"/>
        </w:rPr>
        <w:instrText xml:space="preserve"> = 5 \* GB3 </w:instrText>
      </w:r>
      <w:r>
        <w:rPr>
          <w:rFonts w:hint="eastAsia" w:ascii="仿宋" w:hAnsi="仿宋" w:eastAsia="仿宋"/>
          <w:sz w:val="32"/>
          <w:szCs w:val="32"/>
        </w:rPr>
        <w:fldChar w:fldCharType="separate"/>
      </w:r>
      <w:r>
        <w:rPr>
          <w:rFonts w:hint="eastAsia" w:ascii="仿宋" w:hAnsi="仿宋" w:eastAsia="仿宋"/>
          <w:sz w:val="32"/>
          <w:szCs w:val="32"/>
        </w:rPr>
        <w:t>⑤</w:t>
      </w:r>
      <w:r>
        <w:rPr>
          <w:rFonts w:hint="eastAsia" w:ascii="仿宋" w:hAnsi="仿宋" w:eastAsia="仿宋"/>
          <w:sz w:val="32"/>
          <w:szCs w:val="32"/>
        </w:rPr>
        <w:fldChar w:fldCharType="end"/>
      </w:r>
      <w:r>
        <w:rPr>
          <w:rFonts w:hint="eastAsia" w:ascii="仿宋" w:hAnsi="仿宋" w:eastAsia="仿宋"/>
          <w:sz w:val="32"/>
          <w:szCs w:val="32"/>
        </w:rPr>
        <w:t>负责向本级人民政府和同级有关部门提出利用、保护气候资源和推广应用气候资源区划等成果的建议；组织对气候资源开发利用项目进行气候可行性论证。</w:t>
      </w:r>
    </w:p>
    <w:p>
      <w:pPr>
        <w:spacing w:line="540" w:lineRule="exact"/>
        <w:ind w:firstLine="480" w:firstLineChars="150"/>
        <w:jc w:val="lef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rPr>
        <w:fldChar w:fldCharType="begin"/>
      </w:r>
      <w:r>
        <w:rPr>
          <w:rFonts w:hint="eastAsia" w:ascii="仿宋" w:hAnsi="仿宋" w:eastAsia="仿宋"/>
          <w:sz w:val="32"/>
          <w:szCs w:val="32"/>
        </w:rPr>
        <w:instrText xml:space="preserve"> = 6 \* GB3 </w:instrText>
      </w:r>
      <w:r>
        <w:rPr>
          <w:rFonts w:hint="eastAsia" w:ascii="仿宋" w:hAnsi="仿宋" w:eastAsia="仿宋"/>
          <w:sz w:val="32"/>
          <w:szCs w:val="32"/>
        </w:rPr>
        <w:fldChar w:fldCharType="separate"/>
      </w:r>
      <w:r>
        <w:rPr>
          <w:rFonts w:hint="eastAsia" w:ascii="仿宋" w:hAnsi="仿宋" w:eastAsia="仿宋"/>
          <w:sz w:val="32"/>
          <w:szCs w:val="32"/>
        </w:rPr>
        <w:t>⑥</w:t>
      </w:r>
      <w:r>
        <w:rPr>
          <w:rFonts w:hint="eastAsia" w:ascii="仿宋" w:hAnsi="仿宋" w:eastAsia="仿宋"/>
          <w:sz w:val="32"/>
          <w:szCs w:val="32"/>
        </w:rPr>
        <w:fldChar w:fldCharType="end"/>
      </w:r>
      <w:r>
        <w:rPr>
          <w:rFonts w:hint="eastAsia" w:ascii="仿宋" w:hAnsi="仿宋" w:eastAsia="仿宋"/>
          <w:sz w:val="32"/>
          <w:szCs w:val="32"/>
        </w:rPr>
        <w:t>组织开展气象法制宣传教育，负责监督有关气象法规的实施，对违反 《中华人民共和国气象法》有关规定的行为依法进行处罚，承担有关行政复议和行政诉讼。</w:t>
      </w:r>
    </w:p>
    <w:p>
      <w:pPr>
        <w:spacing w:line="540" w:lineRule="exact"/>
        <w:ind w:firstLine="480" w:firstLineChars="150"/>
        <w:jc w:val="lef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rPr>
        <w:fldChar w:fldCharType="begin"/>
      </w:r>
      <w:r>
        <w:rPr>
          <w:rFonts w:hint="eastAsia" w:ascii="仿宋" w:hAnsi="仿宋" w:eastAsia="仿宋"/>
          <w:sz w:val="32"/>
          <w:szCs w:val="32"/>
        </w:rPr>
        <w:instrText xml:space="preserve"> = 7 \* GB3 </w:instrText>
      </w:r>
      <w:r>
        <w:rPr>
          <w:rFonts w:hint="eastAsia" w:ascii="仿宋" w:hAnsi="仿宋" w:eastAsia="仿宋"/>
          <w:sz w:val="32"/>
          <w:szCs w:val="32"/>
        </w:rPr>
        <w:fldChar w:fldCharType="separate"/>
      </w:r>
      <w:r>
        <w:rPr>
          <w:rFonts w:hint="eastAsia" w:ascii="仿宋" w:hAnsi="仿宋" w:eastAsia="仿宋"/>
          <w:sz w:val="32"/>
          <w:szCs w:val="32"/>
        </w:rPr>
        <w:t>⑦</w:t>
      </w:r>
      <w:r>
        <w:rPr>
          <w:rFonts w:hint="eastAsia" w:ascii="仿宋" w:hAnsi="仿宋" w:eastAsia="仿宋"/>
          <w:sz w:val="32"/>
          <w:szCs w:val="32"/>
        </w:rPr>
        <w:fldChar w:fldCharType="end"/>
      </w:r>
      <w:r>
        <w:rPr>
          <w:rFonts w:hint="eastAsia" w:ascii="仿宋" w:hAnsi="仿宋" w:eastAsia="仿宋"/>
          <w:sz w:val="32"/>
          <w:szCs w:val="32"/>
        </w:rPr>
        <w:t>统一领导和管理本行政区域内气象部门的计划财务、人事劳动、科研和培训以及业务建设等工作；会同县（市）人民政府对县（市）气象机构实施以部门为主的双重管理；协助地方党委和人民政府做好当地气象部门的精神文明建设和思想政治工作。</w:t>
      </w:r>
    </w:p>
    <w:p>
      <w:pPr>
        <w:spacing w:line="540" w:lineRule="exact"/>
        <w:ind w:firstLine="160" w:firstLineChars="50"/>
        <w:jc w:val="lef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rPr>
        <w:fldChar w:fldCharType="begin"/>
      </w:r>
      <w:r>
        <w:rPr>
          <w:rFonts w:hint="eastAsia" w:ascii="仿宋" w:hAnsi="仿宋" w:eastAsia="仿宋"/>
          <w:sz w:val="32"/>
          <w:szCs w:val="32"/>
        </w:rPr>
        <w:instrText xml:space="preserve"> = 8 \* GB3 </w:instrText>
      </w:r>
      <w:r>
        <w:rPr>
          <w:rFonts w:hint="eastAsia" w:ascii="仿宋" w:hAnsi="仿宋" w:eastAsia="仿宋"/>
          <w:sz w:val="32"/>
          <w:szCs w:val="32"/>
        </w:rPr>
        <w:fldChar w:fldCharType="separate"/>
      </w:r>
      <w:r>
        <w:rPr>
          <w:rFonts w:hint="eastAsia" w:ascii="仿宋" w:hAnsi="仿宋" w:eastAsia="仿宋"/>
          <w:sz w:val="32"/>
          <w:szCs w:val="32"/>
        </w:rPr>
        <w:t>⑧</w:t>
      </w:r>
      <w:r>
        <w:rPr>
          <w:rFonts w:hint="eastAsia" w:ascii="仿宋" w:hAnsi="仿宋" w:eastAsia="仿宋"/>
          <w:sz w:val="32"/>
          <w:szCs w:val="32"/>
        </w:rPr>
        <w:fldChar w:fldCharType="end"/>
      </w:r>
      <w:r>
        <w:rPr>
          <w:rFonts w:hint="eastAsia" w:ascii="仿宋" w:hAnsi="仿宋" w:eastAsia="仿宋"/>
          <w:sz w:val="32"/>
          <w:szCs w:val="32"/>
        </w:rPr>
        <w:t>承担上级气象主管机构和本级人民政府交办的其它事项。</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根据本部门主要职责，盘锦市气象局内设10个科室：办公室（计划财务科）、人事政工科（监察审计科、机关党支部）、业务科技科（政策法规科、盘锦市气象行政执法大队）、盘锦市气象台（盘锦海洋气象台）、盘锦国家气候观象台（盘锦市湿地生态监测站）、盘锦市气象服务中心（辽河油田气象服务中心）、盘锦市气象信息与装备保障中心、盘锦市气象局财务核算中心、盘锦市人工影响天气办公室（盘锦市突发事件预警信息发布中心）、盘锦市防雷技术中心。</w:t>
      </w:r>
    </w:p>
    <w:p>
      <w:pPr>
        <w:numPr>
          <w:ilvl w:val="0"/>
          <w:numId w:val="0"/>
        </w:numPr>
        <w:spacing w:line="540" w:lineRule="exact"/>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下设两个事业单位：</w:t>
      </w:r>
    </w:p>
    <w:p>
      <w:pPr>
        <w:numPr>
          <w:ilvl w:val="0"/>
          <w:numId w:val="0"/>
        </w:num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盘锦市湿地生态监测站</w:t>
      </w:r>
    </w:p>
    <w:p>
      <w:pPr>
        <w:numPr>
          <w:ilvl w:val="0"/>
          <w:numId w:val="0"/>
        </w:num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盘锦市防雷技术中心</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hint="eastAsia" w:ascii="仿宋" w:hAnsi="仿宋" w:eastAsia="仿宋"/>
          <w:sz w:val="32"/>
          <w:szCs w:val="32"/>
          <w:lang w:eastAsia="zh-CN"/>
        </w:rPr>
      </w:pPr>
      <w:r>
        <w:rPr>
          <w:rFonts w:hint="eastAsia" w:ascii="仿宋" w:hAnsi="仿宋" w:eastAsia="仿宋"/>
          <w:b/>
          <w:sz w:val="32"/>
          <w:szCs w:val="32"/>
        </w:rPr>
        <w:t>纳入盘锦市气象局202</w:t>
      </w:r>
      <w:r>
        <w:rPr>
          <w:rFonts w:hint="eastAsia" w:ascii="仿宋" w:hAnsi="仿宋" w:eastAsia="仿宋"/>
          <w:b/>
          <w:sz w:val="32"/>
          <w:szCs w:val="32"/>
          <w:lang w:val="en-US" w:eastAsia="zh-CN"/>
        </w:rPr>
        <w:t>1</w:t>
      </w:r>
      <w:r>
        <w:rPr>
          <w:rFonts w:hint="eastAsia" w:ascii="仿宋" w:hAnsi="仿宋" w:eastAsia="仿宋"/>
          <w:b/>
          <w:sz w:val="32"/>
          <w:szCs w:val="32"/>
        </w:rPr>
        <w:t>年部门决算编制范围的二级预算单位包括：</w:t>
      </w:r>
      <w:r>
        <w:rPr>
          <w:rFonts w:hint="eastAsia" w:ascii="仿宋" w:hAnsi="仿宋" w:eastAsia="仿宋"/>
          <w:sz w:val="32"/>
          <w:szCs w:val="32"/>
        </w:rPr>
        <w:t>盘锦市气象局</w:t>
      </w:r>
      <w:r>
        <w:rPr>
          <w:rFonts w:hint="eastAsia" w:ascii="仿宋" w:hAnsi="仿宋" w:eastAsia="仿宋"/>
          <w:sz w:val="32"/>
          <w:szCs w:val="32"/>
          <w:lang w:eastAsia="zh-CN"/>
        </w:rPr>
        <w:t>一户单位</w:t>
      </w:r>
    </w:p>
    <w:p>
      <w:pPr>
        <w:spacing w:line="540" w:lineRule="exact"/>
        <w:jc w:val="left"/>
        <w:rPr>
          <w:rFonts w:hint="eastAsia" w:ascii="仿宋" w:hAnsi="仿宋" w:eastAsia="仿宋"/>
          <w:sz w:val="32"/>
          <w:szCs w:val="32"/>
        </w:rPr>
      </w:pPr>
    </w:p>
    <w:p>
      <w:pPr>
        <w:spacing w:line="540" w:lineRule="exact"/>
        <w:ind w:left="319" w:leftChars="152" w:firstLine="320" w:firstLineChars="100"/>
        <w:jc w:val="center"/>
        <w:rPr>
          <w:rFonts w:ascii="宋体" w:hAnsi="宋体"/>
          <w:b/>
          <w:sz w:val="36"/>
          <w:szCs w:val="36"/>
        </w:rPr>
      </w:pPr>
      <w:r>
        <w:rPr>
          <w:rFonts w:hint="eastAsia" w:ascii="仿宋_GB2312" w:eastAsia="仿宋_GB2312"/>
          <w:sz w:val="32"/>
          <w:szCs w:val="32"/>
        </w:rPr>
        <w:t xml:space="preserve"> </w:t>
      </w:r>
      <w:r>
        <w:rPr>
          <w:rFonts w:ascii="仿宋_GB2312" w:eastAsia="仿宋_GB2312"/>
          <w:sz w:val="32"/>
          <w:szCs w:val="32"/>
        </w:rPr>
        <w:br w:type="page"/>
      </w:r>
      <w:r>
        <w:rPr>
          <w:rFonts w:hint="eastAsia" w:ascii="宋体" w:hAnsi="宋体"/>
          <w:b/>
          <w:sz w:val="36"/>
          <w:szCs w:val="36"/>
        </w:rPr>
        <w:t>第二部分 2021年度部门决算情况说明</w:t>
      </w:r>
    </w:p>
    <w:p>
      <w:pPr>
        <w:spacing w:line="540" w:lineRule="exact"/>
        <w:rPr>
          <w:rFonts w:ascii="宋体" w:hAnsi="宋体"/>
          <w:b/>
          <w:sz w:val="36"/>
          <w:szCs w:val="36"/>
        </w:rPr>
      </w:pPr>
    </w:p>
    <w:p>
      <w:pPr>
        <w:pStyle w:val="9"/>
        <w:numPr>
          <w:ilvl w:val="0"/>
          <w:numId w:val="2"/>
        </w:numPr>
        <w:spacing w:line="540" w:lineRule="exact"/>
        <w:ind w:firstLineChars="0"/>
        <w:rPr>
          <w:rFonts w:hint="eastAsia" w:ascii="黑体" w:hAnsi="黑体" w:eastAsia="黑体"/>
          <w:sz w:val="32"/>
          <w:szCs w:val="32"/>
        </w:rPr>
      </w:pPr>
      <w:r>
        <w:rPr>
          <w:rFonts w:hint="eastAsia" w:ascii="黑体" w:hAnsi="黑体" w:eastAsia="黑体"/>
          <w:sz w:val="32"/>
          <w:szCs w:val="32"/>
        </w:rPr>
        <w:t>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805.33</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805.33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hAnsi="宋体" w:eastAsia="仿宋_GB2312"/>
          <w:sz w:val="32"/>
          <w:szCs w:val="32"/>
          <w:lang w:val="en-US" w:eastAsia="zh-CN"/>
        </w:rPr>
        <w:t>805.33</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万元，国有资本经营预算财政拨款收入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1.3</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0.16</w:t>
      </w:r>
      <w:r>
        <w:rPr>
          <w:rFonts w:hint="eastAsia" w:ascii="仿宋_GB2312" w:hAnsi="宋体" w:eastAsia="仿宋_GB2312"/>
          <w:sz w:val="32"/>
          <w:szCs w:val="32"/>
        </w:rPr>
        <w:t>%，</w:t>
      </w:r>
      <w:r>
        <w:rPr>
          <w:rFonts w:hint="eastAsia" w:ascii="仿宋" w:hAnsi="仿宋" w:eastAsia="仿宋"/>
          <w:sz w:val="32"/>
          <w:szCs w:val="32"/>
        </w:rPr>
        <w:t>主要原因：人员经费增加。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805.33</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666.63</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82.78</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546.63</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9.52</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110.48</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138.7</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17.22</w:t>
      </w:r>
      <w:r>
        <w:rPr>
          <w:rFonts w:hint="eastAsia" w:ascii="仿宋_GB2312" w:hAnsi="宋体" w:eastAsia="仿宋_GB2312"/>
          <w:sz w:val="32"/>
          <w:szCs w:val="32"/>
        </w:rPr>
        <w:t>%。</w:t>
      </w:r>
      <w:r>
        <w:rPr>
          <w:rFonts w:hint="eastAsia" w:ascii="仿宋" w:hAnsi="仿宋" w:eastAsia="仿宋"/>
          <w:sz w:val="32"/>
          <w:szCs w:val="32"/>
        </w:rPr>
        <w:t>主要包括气象为地方服务经费等业务支出</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1.3</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0.16</w:t>
      </w:r>
      <w:r>
        <w:rPr>
          <w:rFonts w:hint="eastAsia" w:ascii="仿宋_GB2312" w:hAnsi="宋体" w:eastAsia="仿宋_GB2312"/>
          <w:sz w:val="32"/>
          <w:szCs w:val="32"/>
        </w:rPr>
        <w:t>%，</w:t>
      </w:r>
      <w:r>
        <w:rPr>
          <w:rFonts w:hint="eastAsia" w:ascii="仿宋" w:hAnsi="仿宋" w:eastAsia="仿宋"/>
          <w:sz w:val="32"/>
          <w:szCs w:val="32"/>
        </w:rPr>
        <w:t>主要原因：人员经费支出增加</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pPr>
        <w:spacing w:line="540" w:lineRule="exact"/>
        <w:ind w:firstLine="660"/>
        <w:rPr>
          <w:rFonts w:hint="default" w:ascii="仿宋_GB2312" w:hAnsi="宋体" w:eastAsia="仿宋"/>
          <w:sz w:val="32"/>
          <w:szCs w:val="32"/>
          <w:highlight w:val="none"/>
          <w:lang w:val="en-US" w:eastAsia="zh-CN"/>
        </w:rPr>
      </w:pPr>
      <w:r>
        <w:rPr>
          <w:rFonts w:hint="eastAsia" w:ascii="仿宋" w:hAnsi="仿宋" w:eastAsia="仿宋"/>
          <w:sz w:val="32"/>
          <w:szCs w:val="32"/>
        </w:rPr>
        <w:t>年末无结转。主要是本年财政拨款全部支出，年末无结转。</w:t>
      </w:r>
      <w:r>
        <w:rPr>
          <w:rFonts w:hint="eastAsia" w:ascii="仿宋" w:hAnsi="仿宋" w:eastAsia="仿宋"/>
          <w:sz w:val="32"/>
          <w:szCs w:val="32"/>
          <w:highlight w:val="none"/>
          <w:lang w:eastAsia="zh-CN"/>
        </w:rPr>
        <w:t>较</w:t>
      </w:r>
      <w:r>
        <w:rPr>
          <w:rFonts w:hint="eastAsia" w:ascii="仿宋" w:hAnsi="仿宋" w:eastAsia="仿宋"/>
          <w:sz w:val="32"/>
          <w:szCs w:val="32"/>
          <w:highlight w:val="none"/>
          <w:lang w:val="en-US" w:eastAsia="zh-CN"/>
        </w:rPr>
        <w:t>2020年相比无任何增减变动（同期年末结转和结余为0万元）。</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w:t>
      </w:r>
      <w:r>
        <w:rPr>
          <w:rFonts w:hint="eastAsia" w:ascii="仿宋_GB2312" w:hAnsi="宋体" w:eastAsia="仿宋_GB2312"/>
          <w:sz w:val="32"/>
          <w:szCs w:val="32"/>
          <w:lang w:val="en-US" w:eastAsia="zh-CN"/>
        </w:rPr>
        <w:t>805.33</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666.63</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138.7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1.3</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0.16</w:t>
      </w:r>
      <w:r>
        <w:rPr>
          <w:rFonts w:hint="eastAsia" w:ascii="仿宋_GB2312" w:hAnsi="宋体" w:eastAsia="仿宋_GB2312"/>
          <w:sz w:val="32"/>
          <w:szCs w:val="32"/>
        </w:rPr>
        <w:t>%，主要原因：</w:t>
      </w:r>
      <w:r>
        <w:rPr>
          <w:rFonts w:hint="eastAsia" w:ascii="仿宋" w:hAnsi="仿宋" w:eastAsia="仿宋"/>
          <w:sz w:val="32"/>
          <w:szCs w:val="32"/>
        </w:rPr>
        <w:t>人员经费增加</w:t>
      </w:r>
      <w:r>
        <w:rPr>
          <w:rFonts w:hint="eastAsia" w:ascii="仿宋_GB2312" w:hAnsi="宋体" w:eastAsia="仿宋_GB2312"/>
          <w:sz w:val="32"/>
          <w:szCs w:val="32"/>
        </w:rPr>
        <w:t>。与年初预算相比，2021年度财政拨款支出完成年初预算的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60"/>
        <w:rPr>
          <w:rFonts w:ascii="仿宋_GB2312" w:hAnsi="宋体" w:eastAsia="仿宋_GB2312"/>
          <w:b/>
          <w:color w:val="FF0000"/>
          <w:sz w:val="32"/>
          <w:szCs w:val="32"/>
        </w:rPr>
      </w:pPr>
      <w:r>
        <w:rPr>
          <w:rFonts w:hint="eastAsia" w:ascii="仿宋_GB2312" w:hAnsi="宋体" w:eastAsia="仿宋_GB2312"/>
          <w:sz w:val="32"/>
          <w:szCs w:val="32"/>
        </w:rPr>
        <w:t>2021年度一般公共预算财政拨款支出</w:t>
      </w:r>
      <w:r>
        <w:rPr>
          <w:rFonts w:hint="eastAsia" w:ascii="仿宋_GB2312" w:hAnsi="宋体" w:eastAsia="仿宋_GB2312"/>
          <w:sz w:val="32"/>
          <w:szCs w:val="32"/>
          <w:lang w:val="en-US" w:eastAsia="zh-CN"/>
        </w:rPr>
        <w:t>805.33</w:t>
      </w:r>
      <w:r>
        <w:rPr>
          <w:rFonts w:hint="eastAsia" w:ascii="仿宋_GB2312" w:hAnsi="宋体" w:eastAsia="仿宋_GB2312"/>
          <w:sz w:val="32"/>
          <w:szCs w:val="32"/>
        </w:rPr>
        <w:t>万元，按支出功能分类科目分，包括：</w:t>
      </w:r>
      <w:r>
        <w:rPr>
          <w:rFonts w:hint="eastAsia" w:ascii="仿宋" w:hAnsi="仿宋" w:eastAsia="仿宋"/>
          <w:sz w:val="32"/>
          <w:szCs w:val="32"/>
        </w:rPr>
        <w:t>社会保障和就业支出</w:t>
      </w:r>
      <w:r>
        <w:rPr>
          <w:rFonts w:hint="eastAsia" w:ascii="仿宋" w:hAnsi="仿宋" w:eastAsia="仿宋"/>
          <w:sz w:val="32"/>
          <w:szCs w:val="32"/>
          <w:lang w:val="en-US" w:eastAsia="zh-CN"/>
        </w:rPr>
        <w:t>77.81</w:t>
      </w:r>
      <w:r>
        <w:rPr>
          <w:rFonts w:hint="eastAsia" w:ascii="仿宋" w:hAnsi="仿宋" w:eastAsia="仿宋"/>
          <w:sz w:val="32"/>
          <w:szCs w:val="32"/>
        </w:rPr>
        <w:t>万元，占</w:t>
      </w:r>
      <w:r>
        <w:rPr>
          <w:rFonts w:hint="eastAsia" w:ascii="仿宋" w:hAnsi="仿宋" w:eastAsia="仿宋"/>
          <w:sz w:val="32"/>
          <w:szCs w:val="32"/>
          <w:lang w:val="en-US" w:eastAsia="zh-CN"/>
        </w:rPr>
        <w:t>9.67</w:t>
      </w:r>
      <w:r>
        <w:rPr>
          <w:rFonts w:ascii="仿宋" w:hAnsi="仿宋" w:eastAsia="仿宋"/>
          <w:sz w:val="32"/>
          <w:szCs w:val="32"/>
        </w:rPr>
        <w:t>%</w:t>
      </w:r>
      <w:r>
        <w:rPr>
          <w:rFonts w:hint="eastAsia" w:ascii="仿宋" w:hAnsi="仿宋" w:eastAsia="仿宋"/>
          <w:sz w:val="32"/>
          <w:szCs w:val="32"/>
        </w:rPr>
        <w:t>；卫生健康支出</w:t>
      </w:r>
      <w:r>
        <w:rPr>
          <w:rFonts w:hint="eastAsia" w:ascii="仿宋" w:hAnsi="仿宋" w:eastAsia="仿宋"/>
          <w:sz w:val="32"/>
          <w:szCs w:val="32"/>
          <w:lang w:val="en-US" w:eastAsia="zh-CN"/>
        </w:rPr>
        <w:t>30.91</w:t>
      </w:r>
      <w:r>
        <w:rPr>
          <w:rFonts w:hint="eastAsia" w:ascii="仿宋" w:hAnsi="仿宋" w:eastAsia="仿宋"/>
          <w:sz w:val="32"/>
          <w:szCs w:val="32"/>
        </w:rPr>
        <w:t>万元，占</w:t>
      </w:r>
      <w:r>
        <w:rPr>
          <w:rFonts w:hint="eastAsia" w:ascii="仿宋" w:hAnsi="仿宋" w:eastAsia="仿宋"/>
          <w:sz w:val="32"/>
          <w:szCs w:val="32"/>
          <w:lang w:val="en-US" w:eastAsia="zh-CN"/>
        </w:rPr>
        <w:t>3.84</w:t>
      </w:r>
      <w:r>
        <w:rPr>
          <w:rFonts w:hint="eastAsia" w:ascii="仿宋" w:hAnsi="仿宋" w:eastAsia="仿宋"/>
          <w:sz w:val="32"/>
          <w:szCs w:val="32"/>
        </w:rPr>
        <w:t>%；自然资源海洋气象等支出</w:t>
      </w:r>
      <w:r>
        <w:rPr>
          <w:rFonts w:hint="eastAsia" w:ascii="仿宋" w:hAnsi="仿宋" w:eastAsia="仿宋"/>
          <w:sz w:val="32"/>
          <w:szCs w:val="32"/>
          <w:lang w:val="en-US" w:eastAsia="zh-CN"/>
        </w:rPr>
        <w:t>649.69</w:t>
      </w:r>
      <w:r>
        <w:rPr>
          <w:rFonts w:hint="eastAsia" w:ascii="仿宋" w:hAnsi="仿宋" w:eastAsia="仿宋"/>
          <w:sz w:val="32"/>
          <w:szCs w:val="32"/>
        </w:rPr>
        <w:t>万元，占80</w:t>
      </w:r>
      <w:r>
        <w:rPr>
          <w:rFonts w:hint="eastAsia" w:ascii="仿宋" w:hAnsi="仿宋" w:eastAsia="仿宋"/>
          <w:sz w:val="32"/>
          <w:szCs w:val="32"/>
          <w:lang w:val="en-US" w:eastAsia="zh-CN"/>
        </w:rPr>
        <w:t>.66</w:t>
      </w:r>
      <w:r>
        <w:rPr>
          <w:rFonts w:hint="eastAsia" w:ascii="仿宋" w:hAnsi="仿宋" w:eastAsia="仿宋"/>
          <w:sz w:val="32"/>
          <w:szCs w:val="32"/>
        </w:rPr>
        <w:t>%；住房保障支出</w:t>
      </w:r>
      <w:r>
        <w:rPr>
          <w:rFonts w:hint="eastAsia" w:ascii="仿宋" w:hAnsi="仿宋" w:eastAsia="仿宋"/>
          <w:sz w:val="32"/>
          <w:szCs w:val="32"/>
          <w:lang w:val="en-US" w:eastAsia="zh-CN"/>
        </w:rPr>
        <w:t>46.92</w:t>
      </w:r>
      <w:r>
        <w:rPr>
          <w:rFonts w:hint="eastAsia" w:ascii="仿宋" w:hAnsi="仿宋" w:eastAsia="仿宋"/>
          <w:sz w:val="32"/>
          <w:szCs w:val="32"/>
        </w:rPr>
        <w:t>万元，占</w:t>
      </w:r>
      <w:r>
        <w:rPr>
          <w:rFonts w:hint="eastAsia" w:ascii="仿宋" w:hAnsi="仿宋" w:eastAsia="仿宋"/>
          <w:sz w:val="32"/>
          <w:szCs w:val="32"/>
          <w:lang w:val="en-US" w:eastAsia="zh-CN"/>
        </w:rPr>
        <w:t>5.83</w:t>
      </w:r>
      <w:r>
        <w:rPr>
          <w:rFonts w:hint="eastAsia" w:ascii="仿宋" w:hAnsi="仿宋" w:eastAsia="仿宋"/>
          <w:sz w:val="32"/>
          <w:szCs w:val="32"/>
        </w:rPr>
        <w:t>%。</w:t>
      </w:r>
    </w:p>
    <w:p>
      <w:pPr>
        <w:spacing w:line="540" w:lineRule="exact"/>
        <w:ind w:firstLine="660"/>
        <w:rPr>
          <w:rFonts w:hint="eastAsia" w:ascii="仿宋" w:hAnsi="仿宋" w:eastAsia="仿宋"/>
          <w:sz w:val="32"/>
          <w:szCs w:val="32"/>
          <w:highlight w:val="yellow"/>
        </w:rPr>
      </w:pPr>
      <w:r>
        <w:rPr>
          <w:rFonts w:hint="eastAsia" w:ascii="仿宋_GB2312" w:hAnsi="宋体" w:eastAsia="仿宋_GB2312"/>
          <w:sz w:val="32"/>
          <w:szCs w:val="32"/>
        </w:rPr>
        <w:t>1.社会保障和就业支出</w:t>
      </w:r>
      <w:r>
        <w:rPr>
          <w:rFonts w:hint="eastAsia" w:ascii="仿宋_GB2312" w:hAnsi="宋体" w:eastAsia="仿宋_GB2312"/>
          <w:sz w:val="32"/>
          <w:szCs w:val="32"/>
          <w:lang w:val="en-US" w:eastAsia="zh-CN"/>
        </w:rPr>
        <w:t>77.81</w:t>
      </w:r>
      <w:r>
        <w:rPr>
          <w:rFonts w:hint="eastAsia" w:ascii="仿宋_GB2312" w:hAnsi="宋体" w:eastAsia="仿宋_GB2312"/>
          <w:sz w:val="32"/>
          <w:szCs w:val="32"/>
        </w:rPr>
        <w:t>万元，具体包括：</w:t>
      </w:r>
    </w:p>
    <w:p>
      <w:pPr>
        <w:spacing w:line="540" w:lineRule="exact"/>
        <w:ind w:firstLine="660"/>
        <w:rPr>
          <w:rFonts w:hint="eastAsia" w:ascii="仿宋" w:hAnsi="仿宋" w:eastAsia="仿宋"/>
          <w:sz w:val="32"/>
          <w:szCs w:val="32"/>
          <w:highlight w:val="yellow"/>
        </w:rPr>
      </w:pPr>
      <w:r>
        <w:rPr>
          <w:rFonts w:hint="eastAsia" w:ascii="仿宋" w:hAnsi="仿宋" w:eastAsia="仿宋"/>
          <w:sz w:val="32"/>
          <w:szCs w:val="32"/>
        </w:rPr>
        <w:t>（1）社会保障和就业支出（类）行政事业单位养老支出（款）事业单位离退休（项）</w:t>
      </w:r>
      <w:r>
        <w:rPr>
          <w:rFonts w:hint="eastAsia" w:ascii="仿宋" w:hAnsi="仿宋" w:eastAsia="仿宋"/>
          <w:sz w:val="32"/>
          <w:szCs w:val="32"/>
          <w:lang w:val="en-US" w:eastAsia="zh-CN"/>
        </w:rPr>
        <w:t>8.24</w:t>
      </w:r>
      <w:r>
        <w:rPr>
          <w:rFonts w:hint="eastAsia" w:ascii="仿宋" w:hAnsi="仿宋" w:eastAsia="仿宋"/>
          <w:sz w:val="32"/>
          <w:szCs w:val="32"/>
        </w:rPr>
        <w:t>万元，主要是</w:t>
      </w:r>
      <w:r>
        <w:rPr>
          <w:rFonts w:hint="eastAsia" w:ascii="仿宋_GB2312" w:hAnsi="宋体" w:eastAsia="仿宋_GB2312"/>
          <w:sz w:val="32"/>
          <w:szCs w:val="32"/>
        </w:rPr>
        <w:t>退休人员取暖费</w:t>
      </w:r>
      <w:r>
        <w:rPr>
          <w:rFonts w:hint="eastAsia" w:ascii="仿宋" w:hAnsi="仿宋" w:eastAsia="仿宋"/>
          <w:sz w:val="32"/>
          <w:szCs w:val="32"/>
        </w:rPr>
        <w:t>等支出，完成年初预算的100%，决算数等于年初预算数。</w:t>
      </w:r>
    </w:p>
    <w:p>
      <w:pPr>
        <w:spacing w:line="540" w:lineRule="exact"/>
        <w:ind w:firstLine="660"/>
        <w:rPr>
          <w:rFonts w:hint="eastAsia" w:ascii="仿宋" w:hAnsi="仿宋" w:eastAsia="仿宋"/>
          <w:sz w:val="32"/>
          <w:szCs w:val="32"/>
          <w:highlight w:val="yellow"/>
        </w:rPr>
      </w:pPr>
      <w:r>
        <w:rPr>
          <w:rFonts w:hint="eastAsia" w:ascii="仿宋" w:hAnsi="仿宋" w:eastAsia="仿宋"/>
          <w:sz w:val="32"/>
          <w:szCs w:val="32"/>
        </w:rPr>
        <w:t>（2）社会保障和就业支出（类）行政事业单位养老支出（款）机关事业单位基本养老保险缴费支出（项）</w:t>
      </w:r>
      <w:r>
        <w:rPr>
          <w:rFonts w:hint="eastAsia" w:ascii="仿宋" w:hAnsi="仿宋" w:eastAsia="仿宋"/>
          <w:sz w:val="32"/>
          <w:szCs w:val="32"/>
          <w:lang w:val="en-US" w:eastAsia="zh-CN"/>
        </w:rPr>
        <w:t>65.75</w:t>
      </w:r>
      <w:r>
        <w:rPr>
          <w:rFonts w:hint="eastAsia" w:ascii="仿宋" w:hAnsi="仿宋" w:eastAsia="仿宋"/>
          <w:sz w:val="32"/>
          <w:szCs w:val="32"/>
        </w:rPr>
        <w:t>万元，主要是</w:t>
      </w:r>
      <w:r>
        <w:rPr>
          <w:rFonts w:hint="eastAsia" w:ascii="仿宋_GB2312" w:hAnsi="宋体" w:eastAsia="仿宋_GB2312"/>
          <w:sz w:val="32"/>
          <w:szCs w:val="32"/>
        </w:rPr>
        <w:t>养老保险</w:t>
      </w:r>
      <w:r>
        <w:rPr>
          <w:rFonts w:hint="eastAsia" w:ascii="仿宋" w:hAnsi="仿宋" w:eastAsia="仿宋"/>
          <w:sz w:val="32"/>
          <w:szCs w:val="32"/>
        </w:rPr>
        <w:t>等支出，完成年初预算的100%，决算数等于年初预算数。</w:t>
      </w:r>
    </w:p>
    <w:p>
      <w:pPr>
        <w:spacing w:line="540" w:lineRule="exact"/>
        <w:ind w:firstLine="66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）社会保障和就业支出（类）抚恤（款）伤残抚恤（项）</w:t>
      </w:r>
      <w:r>
        <w:rPr>
          <w:rFonts w:hint="eastAsia" w:ascii="仿宋" w:hAnsi="仿宋" w:eastAsia="仿宋"/>
          <w:sz w:val="32"/>
          <w:szCs w:val="32"/>
          <w:lang w:val="en-US" w:eastAsia="zh-CN"/>
        </w:rPr>
        <w:t>1.76</w:t>
      </w:r>
      <w:r>
        <w:rPr>
          <w:rFonts w:hint="eastAsia" w:ascii="仿宋" w:hAnsi="仿宋" w:eastAsia="仿宋"/>
          <w:sz w:val="32"/>
          <w:szCs w:val="32"/>
        </w:rPr>
        <w:t>万元，主要是伤残抚恤等支出，年初未做预算，本年追加支出。</w:t>
      </w:r>
    </w:p>
    <w:p>
      <w:pPr>
        <w:spacing w:line="540" w:lineRule="exact"/>
        <w:ind w:firstLine="660"/>
        <w:rPr>
          <w:rFonts w:ascii="仿宋" w:hAnsi="仿宋" w:eastAsia="仿宋"/>
          <w:sz w:val="32"/>
          <w:szCs w:val="32"/>
          <w:highlight w:val="yellow"/>
        </w:rPr>
      </w:pP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）社会保障和就业支出（类）其他社会保障和就业支出（款）其他社会保障和就业支出（项）2.0</w:t>
      </w:r>
      <w:r>
        <w:rPr>
          <w:rFonts w:hint="eastAsia" w:ascii="仿宋" w:hAnsi="仿宋" w:eastAsia="仿宋"/>
          <w:sz w:val="32"/>
          <w:szCs w:val="32"/>
          <w:lang w:val="en-US" w:eastAsia="zh-CN"/>
        </w:rPr>
        <w:t>6</w:t>
      </w:r>
      <w:r>
        <w:rPr>
          <w:rFonts w:hint="eastAsia" w:ascii="仿宋" w:hAnsi="仿宋" w:eastAsia="仿宋"/>
          <w:sz w:val="32"/>
          <w:szCs w:val="32"/>
        </w:rPr>
        <w:t>万元，主要是其他社会保障和就业等支出（遗属补助），年初未做预算，本年追加支出。</w:t>
      </w:r>
    </w:p>
    <w:p>
      <w:pPr>
        <w:spacing w:line="540" w:lineRule="exact"/>
        <w:ind w:firstLine="660"/>
        <w:rPr>
          <w:rFonts w:hint="eastAsia" w:ascii="仿宋" w:hAnsi="仿宋" w:eastAsia="仿宋"/>
          <w:sz w:val="32"/>
          <w:szCs w:val="32"/>
          <w:highlight w:val="yellow"/>
        </w:rPr>
      </w:pPr>
      <w:r>
        <w:rPr>
          <w:rFonts w:hint="eastAsia" w:ascii="仿宋_GB2312" w:hAnsi="宋体" w:eastAsia="仿宋_GB2312"/>
          <w:sz w:val="32"/>
          <w:szCs w:val="32"/>
        </w:rPr>
        <w:t>2.</w:t>
      </w:r>
      <w:r>
        <w:rPr>
          <w:rFonts w:hint="eastAsia" w:ascii="仿宋" w:hAnsi="仿宋" w:eastAsia="仿宋"/>
          <w:sz w:val="32"/>
          <w:szCs w:val="32"/>
        </w:rPr>
        <w:t xml:space="preserve"> 卫生健康支出</w:t>
      </w:r>
      <w:r>
        <w:rPr>
          <w:rFonts w:hint="eastAsia" w:ascii="仿宋" w:hAnsi="仿宋" w:eastAsia="仿宋"/>
          <w:sz w:val="32"/>
          <w:szCs w:val="32"/>
          <w:lang w:val="en-US" w:eastAsia="zh-CN"/>
        </w:rPr>
        <w:t>30.91</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highlight w:val="yellow"/>
        </w:rPr>
      </w:pPr>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_GB2312" w:hAnsi="宋体" w:eastAsia="仿宋_GB2312"/>
          <w:sz w:val="32"/>
          <w:szCs w:val="32"/>
        </w:rPr>
        <w:t>卫生健康支出（类）行政事业单位医疗（款）</w:t>
      </w:r>
      <w:r>
        <w:rPr>
          <w:rFonts w:hint="eastAsia" w:ascii="仿宋" w:hAnsi="仿宋" w:eastAsia="仿宋"/>
          <w:sz w:val="32"/>
          <w:szCs w:val="32"/>
        </w:rPr>
        <w:t>事业单位医疗</w:t>
      </w:r>
      <w:r>
        <w:rPr>
          <w:rFonts w:hint="eastAsia" w:ascii="仿宋" w:hAnsi="仿宋" w:eastAsia="仿宋"/>
          <w:sz w:val="32"/>
          <w:szCs w:val="32"/>
          <w:lang w:val="en-US" w:eastAsia="zh-CN"/>
        </w:rPr>
        <w:t>29.73</w:t>
      </w:r>
      <w:r>
        <w:rPr>
          <w:rFonts w:hint="eastAsia" w:ascii="仿宋" w:hAnsi="仿宋" w:eastAsia="仿宋"/>
          <w:sz w:val="32"/>
          <w:szCs w:val="32"/>
        </w:rPr>
        <w:t>万元。主要是事业单位医疗等支出，完成年初预算的100%，决算数等于年初预算数。</w:t>
      </w:r>
    </w:p>
    <w:p>
      <w:pPr>
        <w:spacing w:line="540" w:lineRule="exact"/>
        <w:ind w:firstLine="66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_GB2312" w:hAnsi="宋体" w:eastAsia="仿宋_GB2312"/>
          <w:sz w:val="32"/>
          <w:szCs w:val="32"/>
        </w:rPr>
        <w:t>卫生健康支出（类）行政事业单位医疗（款）</w:t>
      </w:r>
      <w:r>
        <w:rPr>
          <w:rFonts w:hint="eastAsia" w:ascii="仿宋" w:hAnsi="仿宋" w:eastAsia="仿宋"/>
          <w:sz w:val="32"/>
          <w:szCs w:val="32"/>
        </w:rPr>
        <w:t>其他行政事业单位医疗支出1.</w:t>
      </w:r>
      <w:r>
        <w:rPr>
          <w:rFonts w:hint="eastAsia" w:ascii="仿宋" w:hAnsi="仿宋" w:eastAsia="仿宋"/>
          <w:sz w:val="32"/>
          <w:szCs w:val="32"/>
          <w:lang w:val="en-US" w:eastAsia="zh-CN"/>
        </w:rPr>
        <w:t>18</w:t>
      </w:r>
      <w:r>
        <w:rPr>
          <w:rFonts w:hint="eastAsia" w:ascii="仿宋" w:hAnsi="仿宋" w:eastAsia="仿宋"/>
          <w:sz w:val="32"/>
          <w:szCs w:val="32"/>
        </w:rPr>
        <w:t>万元。主要是</w:t>
      </w:r>
      <w:r>
        <w:rPr>
          <w:rFonts w:hint="eastAsia" w:ascii="仿宋_GB2312" w:hAnsi="宋体" w:eastAsia="仿宋_GB2312"/>
          <w:sz w:val="32"/>
          <w:szCs w:val="32"/>
        </w:rPr>
        <w:t>其他社会保险缴费</w:t>
      </w:r>
      <w:r>
        <w:rPr>
          <w:rFonts w:hint="eastAsia" w:ascii="仿宋" w:hAnsi="仿宋" w:eastAsia="仿宋"/>
          <w:sz w:val="32"/>
          <w:szCs w:val="32"/>
        </w:rPr>
        <w:t>支出，完成年初预算100%，决算数等于年初预算数。</w:t>
      </w:r>
    </w:p>
    <w:p>
      <w:pPr>
        <w:spacing w:line="540" w:lineRule="exact"/>
        <w:ind w:firstLine="660"/>
        <w:rPr>
          <w:rFonts w:hint="eastAsia" w:ascii="仿宋" w:hAnsi="仿宋" w:eastAsia="仿宋"/>
          <w:sz w:val="32"/>
          <w:szCs w:val="32"/>
        </w:rPr>
      </w:pPr>
      <w:r>
        <w:rPr>
          <w:rFonts w:hint="eastAsia" w:ascii="仿宋_GB2312" w:hAnsi="宋体" w:eastAsia="仿宋_GB2312"/>
          <w:sz w:val="32"/>
          <w:szCs w:val="32"/>
        </w:rPr>
        <w:t>3.</w:t>
      </w:r>
      <w:r>
        <w:rPr>
          <w:rFonts w:hint="eastAsia" w:ascii="仿宋" w:hAnsi="仿宋" w:eastAsia="仿宋"/>
          <w:sz w:val="32"/>
          <w:szCs w:val="32"/>
        </w:rPr>
        <w:t xml:space="preserve"> 自然资源海洋气象等支出</w:t>
      </w:r>
      <w:r>
        <w:rPr>
          <w:rFonts w:hint="eastAsia" w:ascii="仿宋" w:hAnsi="仿宋" w:eastAsia="仿宋"/>
          <w:sz w:val="32"/>
          <w:szCs w:val="32"/>
          <w:lang w:val="en-US" w:eastAsia="zh-CN"/>
        </w:rPr>
        <w:t>649.69</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仿宋" w:hAnsi="仿宋" w:eastAsia="仿宋"/>
          <w:sz w:val="32"/>
          <w:szCs w:val="32"/>
        </w:rPr>
        <w:t>自然资源海洋气象支出（类）气象事务（款）</w:t>
      </w:r>
      <w:r>
        <w:rPr>
          <w:rFonts w:hint="eastAsia" w:ascii="仿宋_GB2312" w:hAnsi="宋体" w:eastAsia="仿宋_GB2312"/>
          <w:sz w:val="32"/>
          <w:szCs w:val="32"/>
        </w:rPr>
        <w:t>气象事业机构</w:t>
      </w:r>
      <w:r>
        <w:rPr>
          <w:rFonts w:hint="eastAsia" w:ascii="仿宋_GB2312" w:hAnsi="宋体" w:eastAsia="仿宋_GB2312"/>
          <w:sz w:val="32"/>
          <w:szCs w:val="32"/>
          <w:lang w:val="en-US" w:eastAsia="zh-CN"/>
        </w:rPr>
        <w:t>510.99</w:t>
      </w:r>
      <w:r>
        <w:rPr>
          <w:rFonts w:hint="eastAsia" w:ascii="仿宋_GB2312" w:hAnsi="宋体" w:eastAsia="仿宋_GB2312"/>
          <w:sz w:val="32"/>
          <w:szCs w:val="32"/>
        </w:rPr>
        <w:t>万元。</w:t>
      </w:r>
      <w:r>
        <w:rPr>
          <w:rFonts w:hint="eastAsia" w:ascii="仿宋" w:hAnsi="仿宋" w:eastAsia="仿宋"/>
          <w:sz w:val="32"/>
          <w:szCs w:val="32"/>
        </w:rPr>
        <w:t>主要</w:t>
      </w:r>
      <w:r>
        <w:rPr>
          <w:rFonts w:hint="eastAsia" w:ascii="仿宋" w:hAnsi="仿宋" w:eastAsia="仿宋"/>
          <w:sz w:val="32"/>
          <w:szCs w:val="32"/>
          <w:highlight w:val="none"/>
        </w:rPr>
        <w:t>是</w:t>
      </w:r>
      <w:r>
        <w:rPr>
          <w:rFonts w:hint="eastAsia" w:ascii="仿宋_GB2312" w:hAnsi="宋体" w:eastAsia="仿宋_GB2312"/>
          <w:sz w:val="32"/>
          <w:szCs w:val="32"/>
          <w:highlight w:val="none"/>
          <w:lang w:eastAsia="zh-CN"/>
        </w:rPr>
        <w:t>本单位人员经费、公用经费等基本</w:t>
      </w:r>
      <w:r>
        <w:rPr>
          <w:rFonts w:hint="eastAsia" w:ascii="仿宋" w:hAnsi="仿宋" w:eastAsia="仿宋"/>
          <w:sz w:val="32"/>
          <w:szCs w:val="32"/>
          <w:highlight w:val="none"/>
        </w:rPr>
        <w:t>支出，</w:t>
      </w:r>
      <w:r>
        <w:rPr>
          <w:rFonts w:hint="eastAsia" w:ascii="仿宋" w:hAnsi="仿宋" w:eastAsia="仿宋"/>
          <w:sz w:val="32"/>
          <w:szCs w:val="32"/>
        </w:rPr>
        <w:t>完成年初预算的1</w:t>
      </w:r>
      <w:r>
        <w:rPr>
          <w:rFonts w:hint="eastAsia" w:ascii="仿宋" w:hAnsi="仿宋" w:eastAsia="仿宋"/>
          <w:sz w:val="32"/>
          <w:szCs w:val="32"/>
          <w:lang w:val="en-US" w:eastAsia="zh-CN"/>
        </w:rPr>
        <w:t>56.54</w:t>
      </w:r>
      <w:r>
        <w:rPr>
          <w:rFonts w:hint="eastAsia" w:ascii="仿宋" w:hAnsi="仿宋" w:eastAsia="仿宋"/>
          <w:sz w:val="32"/>
          <w:szCs w:val="32"/>
        </w:rPr>
        <w:t>%，决算数大于年初预算数，主要是绩效奖金支出，年初未做预算，本年追加支出。</w:t>
      </w:r>
    </w:p>
    <w:p>
      <w:pPr>
        <w:spacing w:line="540" w:lineRule="exact"/>
        <w:ind w:firstLine="660"/>
        <w:rPr>
          <w:rFonts w:ascii="仿宋" w:hAnsi="仿宋" w:eastAsia="仿宋"/>
          <w:sz w:val="32"/>
          <w:szCs w:val="32"/>
          <w:highlight w:val="yellow"/>
        </w:rPr>
      </w:pP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）自然资源海洋气象支出（类）气象事务（款）气象服务（项）支出</w:t>
      </w:r>
      <w:r>
        <w:rPr>
          <w:rFonts w:hint="eastAsia" w:ascii="仿宋" w:hAnsi="仿宋" w:eastAsia="仿宋"/>
          <w:sz w:val="32"/>
          <w:szCs w:val="32"/>
          <w:lang w:val="en-US" w:eastAsia="zh-CN"/>
        </w:rPr>
        <w:t>138.7</w:t>
      </w:r>
      <w:r>
        <w:rPr>
          <w:rFonts w:hint="eastAsia" w:ascii="仿宋" w:hAnsi="仿宋" w:eastAsia="仿宋"/>
          <w:sz w:val="32"/>
          <w:szCs w:val="32"/>
        </w:rPr>
        <w:t>，完成年初预算的10</w:t>
      </w:r>
      <w:r>
        <w:rPr>
          <w:rFonts w:hint="eastAsia" w:ascii="仿宋" w:hAnsi="仿宋" w:eastAsia="仿宋"/>
          <w:sz w:val="32"/>
          <w:szCs w:val="32"/>
          <w:lang w:val="en-US" w:eastAsia="zh-CN"/>
        </w:rPr>
        <w:t>9.21</w:t>
      </w:r>
      <w:r>
        <w:rPr>
          <w:rFonts w:hint="eastAsia" w:ascii="仿宋" w:hAnsi="仿宋" w:eastAsia="仿宋"/>
          <w:sz w:val="32"/>
          <w:szCs w:val="32"/>
        </w:rPr>
        <w:t>%，决算数大于年初预算数，主要是年中追加项目支出。</w:t>
      </w:r>
    </w:p>
    <w:p>
      <w:pPr>
        <w:spacing w:line="540" w:lineRule="exact"/>
        <w:ind w:firstLine="660"/>
        <w:rPr>
          <w:rFonts w:hint="eastAsia" w:ascii="仿宋" w:hAnsi="仿宋" w:eastAsia="仿宋"/>
          <w:sz w:val="32"/>
          <w:szCs w:val="32"/>
        </w:rPr>
      </w:pPr>
      <w:r>
        <w:rPr>
          <w:rFonts w:hint="eastAsia" w:ascii="仿宋" w:hAnsi="仿宋" w:eastAsia="仿宋"/>
          <w:sz w:val="32"/>
          <w:szCs w:val="32"/>
        </w:rPr>
        <w:t>4. 住房保障支出</w:t>
      </w:r>
      <w:r>
        <w:rPr>
          <w:rFonts w:hint="eastAsia" w:ascii="仿宋" w:hAnsi="仿宋" w:eastAsia="仿宋"/>
          <w:sz w:val="32"/>
          <w:szCs w:val="32"/>
          <w:lang w:val="en-US" w:eastAsia="zh-CN"/>
        </w:rPr>
        <w:t>46.92</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（1）住房保障支出（类）住房改革支出（款）住房公积金（项）</w:t>
      </w:r>
      <w:r>
        <w:rPr>
          <w:rFonts w:hint="eastAsia" w:ascii="仿宋" w:hAnsi="仿宋" w:eastAsia="仿宋"/>
          <w:sz w:val="32"/>
          <w:szCs w:val="32"/>
          <w:lang w:val="en-US" w:eastAsia="zh-CN"/>
        </w:rPr>
        <w:t>46.92</w:t>
      </w:r>
      <w:r>
        <w:rPr>
          <w:rFonts w:hint="eastAsia" w:ascii="仿宋" w:hAnsi="仿宋" w:eastAsia="仿宋"/>
          <w:sz w:val="32"/>
          <w:szCs w:val="32"/>
        </w:rPr>
        <w:t>万元。主要是住房公积金等支出，完成年初预算的100%，决算数等于年初预算数。</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 w:hAnsi="仿宋" w:eastAsia="仿宋"/>
          <w:sz w:val="32"/>
          <w:szCs w:val="32"/>
        </w:rPr>
        <w:t>盘锦市气象局202</w:t>
      </w:r>
      <w:r>
        <w:rPr>
          <w:rFonts w:hint="eastAsia" w:ascii="仿宋" w:hAnsi="仿宋" w:eastAsia="仿宋"/>
          <w:sz w:val="32"/>
          <w:szCs w:val="32"/>
          <w:lang w:val="en-US" w:eastAsia="zh-CN"/>
        </w:rPr>
        <w:t>1</w:t>
      </w:r>
      <w:r>
        <w:rPr>
          <w:rFonts w:hint="eastAsia" w:ascii="仿宋" w:hAnsi="仿宋" w:eastAsia="仿宋"/>
          <w:sz w:val="32"/>
          <w:szCs w:val="32"/>
        </w:rPr>
        <w:t>年度无政府性基金预算财政拨款支出，无此类资金收支余</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 w:hAnsi="仿宋" w:eastAsia="仿宋"/>
          <w:sz w:val="32"/>
          <w:szCs w:val="32"/>
        </w:rPr>
        <w:t>盘锦市气象局202</w:t>
      </w:r>
      <w:r>
        <w:rPr>
          <w:rFonts w:hint="eastAsia" w:ascii="仿宋" w:hAnsi="仿宋" w:eastAsia="仿宋"/>
          <w:sz w:val="32"/>
          <w:szCs w:val="32"/>
          <w:lang w:val="en-US" w:eastAsia="zh-CN"/>
        </w:rPr>
        <w:t>1</w:t>
      </w:r>
      <w:r>
        <w:rPr>
          <w:rFonts w:hint="eastAsia" w:ascii="仿宋" w:hAnsi="仿宋" w:eastAsia="仿宋"/>
          <w:sz w:val="32"/>
          <w:szCs w:val="32"/>
        </w:rPr>
        <w:t>年度无国有资本经营预算财政拨款支出，无此类资金收支余</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w:t>
      </w:r>
      <w:r>
        <w:rPr>
          <w:rFonts w:hint="eastAsia" w:ascii="仿宋_GB2312" w:hAnsi="宋体" w:eastAsia="仿宋_GB2312"/>
          <w:sz w:val="32"/>
          <w:szCs w:val="32"/>
          <w:lang w:val="en-US" w:eastAsia="zh-CN"/>
        </w:rPr>
        <w:t>22.21</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82.26</w:t>
      </w:r>
      <w:r>
        <w:rPr>
          <w:rFonts w:hint="eastAsia" w:ascii="仿宋_GB2312" w:hAnsi="宋体" w:eastAsia="仿宋_GB2312"/>
          <w:sz w:val="32"/>
          <w:szCs w:val="32"/>
        </w:rPr>
        <w:t>%，决算数小于年初预算数的主要原因是外出事项减少</w:t>
      </w:r>
      <w:r>
        <w:rPr>
          <w:rFonts w:hint="eastAsia" w:ascii="仿宋" w:hAnsi="仿宋" w:eastAsia="仿宋"/>
          <w:sz w:val="32"/>
          <w:szCs w:val="32"/>
        </w:rPr>
        <w:t>。</w:t>
      </w:r>
      <w:r>
        <w:rPr>
          <w:rFonts w:hint="eastAsia" w:ascii="仿宋_GB2312" w:hAnsi="宋体" w:eastAsia="仿宋_GB2312"/>
          <w:sz w:val="32"/>
          <w:szCs w:val="32"/>
        </w:rPr>
        <w:t>较上年比减少</w:t>
      </w:r>
      <w:r>
        <w:rPr>
          <w:rFonts w:hint="eastAsia" w:ascii="仿宋_GB2312" w:hAnsi="宋体" w:eastAsia="仿宋_GB2312"/>
          <w:sz w:val="32"/>
          <w:szCs w:val="32"/>
          <w:lang w:val="en-US" w:eastAsia="zh-CN"/>
        </w:rPr>
        <w:t>2.94</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11.69</w:t>
      </w:r>
      <w:r>
        <w:rPr>
          <w:rFonts w:hint="eastAsia" w:ascii="仿宋_GB2312" w:hAnsi="宋体" w:eastAsia="仿宋_GB2312"/>
          <w:sz w:val="32"/>
          <w:szCs w:val="32"/>
        </w:rPr>
        <w:t>%,主要原因是外出事项减少</w:t>
      </w:r>
      <w:r>
        <w:rPr>
          <w:rFonts w:hint="eastAsia" w:ascii="仿宋" w:hAnsi="仿宋" w:eastAsia="仿宋"/>
          <w:sz w:val="32"/>
          <w:szCs w:val="32"/>
        </w:rPr>
        <w:t>。</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22.21</w:t>
      </w:r>
      <w:r>
        <w:rPr>
          <w:rFonts w:hint="eastAsia" w:ascii="仿宋_GB2312" w:hAnsi="宋体" w:eastAsia="仿宋_GB2312"/>
          <w:sz w:val="32"/>
          <w:szCs w:val="32"/>
        </w:rPr>
        <w:t>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 w:hAnsi="仿宋" w:eastAsia="仿宋"/>
          <w:sz w:val="32"/>
          <w:szCs w:val="32"/>
        </w:rPr>
        <w:t>决算数与年初预算数相等，均为0万元，主要原因是年初未做预算，本年未发生因公出国事项。202</w:t>
      </w:r>
      <w:r>
        <w:rPr>
          <w:rFonts w:hint="eastAsia" w:ascii="仿宋" w:hAnsi="仿宋" w:eastAsia="仿宋"/>
          <w:sz w:val="32"/>
          <w:szCs w:val="32"/>
          <w:lang w:val="en-US" w:eastAsia="zh-CN"/>
        </w:rPr>
        <w:t>1</w:t>
      </w:r>
      <w:r>
        <w:rPr>
          <w:rFonts w:hint="eastAsia" w:ascii="仿宋" w:hAnsi="仿宋" w:eastAsia="仿宋"/>
          <w:sz w:val="32"/>
          <w:szCs w:val="32"/>
        </w:rPr>
        <w:t>年参加出国（境）团组0个，累计0人次,未参加任何团组。202</w:t>
      </w:r>
      <w:r>
        <w:rPr>
          <w:rFonts w:hint="eastAsia" w:ascii="仿宋" w:hAnsi="仿宋" w:eastAsia="仿宋"/>
          <w:sz w:val="32"/>
          <w:szCs w:val="32"/>
          <w:lang w:val="en-US" w:eastAsia="zh-CN"/>
        </w:rPr>
        <w:t>1</w:t>
      </w:r>
      <w:r>
        <w:rPr>
          <w:rFonts w:hint="eastAsia" w:ascii="仿宋" w:hAnsi="仿宋" w:eastAsia="仿宋"/>
          <w:sz w:val="32"/>
          <w:szCs w:val="32"/>
        </w:rPr>
        <w:t>年因公出国（境）费比上年增加0万元，增长0%，均为0，无任何变动，主要是202</w:t>
      </w:r>
      <w:r>
        <w:rPr>
          <w:rFonts w:hint="eastAsia" w:ascii="仿宋" w:hAnsi="仿宋" w:eastAsia="仿宋"/>
          <w:sz w:val="32"/>
          <w:szCs w:val="32"/>
          <w:lang w:val="en-US" w:eastAsia="zh-CN"/>
        </w:rPr>
        <w:t>1</w:t>
      </w:r>
      <w:r>
        <w:rPr>
          <w:rFonts w:hint="eastAsia" w:ascii="仿宋" w:hAnsi="仿宋" w:eastAsia="仿宋"/>
          <w:sz w:val="32"/>
          <w:szCs w:val="32"/>
        </w:rPr>
        <w:t>年和20</w:t>
      </w:r>
      <w:r>
        <w:rPr>
          <w:rFonts w:hint="eastAsia" w:ascii="仿宋" w:hAnsi="仿宋" w:eastAsia="仿宋"/>
          <w:sz w:val="32"/>
          <w:szCs w:val="32"/>
          <w:lang w:val="en-US" w:eastAsia="zh-CN"/>
        </w:rPr>
        <w:t>20</w:t>
      </w:r>
      <w:r>
        <w:rPr>
          <w:rFonts w:hint="eastAsia" w:ascii="仿宋" w:hAnsi="仿宋" w:eastAsia="仿宋"/>
          <w:sz w:val="32"/>
          <w:szCs w:val="32"/>
        </w:rPr>
        <w:t>年本单位均未发生因公出国事项，无因公出国（境）支出。</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w:t>
      </w:r>
      <w:r>
        <w:rPr>
          <w:rFonts w:hint="eastAsia" w:ascii="仿宋" w:hAnsi="仿宋" w:eastAsia="仿宋"/>
          <w:sz w:val="32"/>
          <w:szCs w:val="32"/>
        </w:rPr>
        <w:t>公务接待费0万元，占“三公”经费支出的0%。完成年初预算的0%，决算数与年初预算数相等，均为0万元，主要原因是年初未做预算，本年未发生公务接待事项。202</w:t>
      </w:r>
      <w:r>
        <w:rPr>
          <w:rFonts w:hint="eastAsia" w:ascii="仿宋" w:hAnsi="仿宋" w:eastAsia="仿宋"/>
          <w:sz w:val="32"/>
          <w:szCs w:val="32"/>
          <w:lang w:val="en-US" w:eastAsia="zh-CN"/>
        </w:rPr>
        <w:t>1</w:t>
      </w:r>
      <w:r>
        <w:rPr>
          <w:rFonts w:hint="eastAsia" w:ascii="仿宋" w:hAnsi="仿宋" w:eastAsia="仿宋"/>
          <w:sz w:val="32"/>
          <w:szCs w:val="32"/>
        </w:rPr>
        <w:t>年国内公务接待累计0批次、0人、0万元，无国内公务接待支出事项和用途；其中外事接待累计0批次、0人、0万元，无外事接待支出事项和用途。202</w:t>
      </w:r>
      <w:r>
        <w:rPr>
          <w:rFonts w:hint="eastAsia" w:ascii="仿宋" w:hAnsi="仿宋" w:eastAsia="仿宋"/>
          <w:sz w:val="32"/>
          <w:szCs w:val="32"/>
          <w:lang w:val="en-US" w:eastAsia="zh-CN"/>
        </w:rPr>
        <w:t>1</w:t>
      </w:r>
      <w:r>
        <w:rPr>
          <w:rFonts w:hint="eastAsia" w:ascii="仿宋" w:hAnsi="仿宋" w:eastAsia="仿宋"/>
          <w:sz w:val="32"/>
          <w:szCs w:val="32"/>
        </w:rPr>
        <w:t>年公务接待费比上年增加0万元，增长0%，均为0，无任何变动化，主要是20</w:t>
      </w:r>
      <w:r>
        <w:rPr>
          <w:rFonts w:hint="eastAsia" w:ascii="仿宋" w:hAnsi="仿宋" w:eastAsia="仿宋"/>
          <w:sz w:val="32"/>
          <w:szCs w:val="32"/>
          <w:lang w:val="en-US" w:eastAsia="zh-CN"/>
        </w:rPr>
        <w:t>20</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两年无公务接待事宜支出。</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22.21</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82.26</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82.26</w:t>
      </w:r>
      <w:r>
        <w:rPr>
          <w:rFonts w:hint="eastAsia" w:ascii="仿宋_GB2312" w:hAnsi="宋体" w:eastAsia="仿宋_GB2312"/>
          <w:sz w:val="32"/>
          <w:szCs w:val="32"/>
        </w:rPr>
        <w:t>%，决算数小于年初预算数的主要原因是外出事项减少</w:t>
      </w:r>
      <w:r>
        <w:rPr>
          <w:rFonts w:hint="eastAsia" w:ascii="仿宋" w:hAnsi="仿宋" w:eastAsia="仿宋"/>
          <w:sz w:val="32"/>
          <w:szCs w:val="32"/>
        </w:rPr>
        <w:t>。比上年减少</w:t>
      </w:r>
      <w:r>
        <w:rPr>
          <w:rFonts w:hint="eastAsia" w:ascii="仿宋" w:hAnsi="仿宋" w:eastAsia="仿宋"/>
          <w:sz w:val="32"/>
          <w:szCs w:val="32"/>
          <w:lang w:val="en-US" w:eastAsia="zh-CN"/>
        </w:rPr>
        <w:t>2.94</w:t>
      </w:r>
      <w:r>
        <w:rPr>
          <w:rFonts w:hint="eastAsia" w:ascii="仿宋" w:hAnsi="仿宋" w:eastAsia="仿宋"/>
          <w:sz w:val="32"/>
          <w:szCs w:val="32"/>
        </w:rPr>
        <w:t>万元，下降</w:t>
      </w:r>
      <w:r>
        <w:rPr>
          <w:rFonts w:hint="eastAsia" w:ascii="仿宋" w:hAnsi="仿宋" w:eastAsia="仿宋"/>
          <w:sz w:val="32"/>
          <w:szCs w:val="32"/>
          <w:lang w:val="en-US" w:eastAsia="zh-CN"/>
        </w:rPr>
        <w:t>11.69</w:t>
      </w:r>
      <w:r>
        <w:rPr>
          <w:rFonts w:hint="eastAsia" w:ascii="仿宋" w:hAnsi="仿宋" w:eastAsia="仿宋"/>
          <w:sz w:val="32"/>
          <w:szCs w:val="32"/>
        </w:rPr>
        <w:t>%，主要是</w:t>
      </w:r>
      <w:r>
        <w:rPr>
          <w:rFonts w:hint="eastAsia" w:ascii="仿宋_GB2312" w:hAnsi="宋体" w:eastAsia="仿宋_GB2312"/>
          <w:sz w:val="32"/>
          <w:szCs w:val="32"/>
        </w:rPr>
        <w:t>外出事项减少</w:t>
      </w:r>
      <w:r>
        <w:rPr>
          <w:rFonts w:hint="eastAsia" w:ascii="仿宋" w:hAnsi="仿宋" w:eastAsia="仿宋"/>
          <w:sz w:val="32"/>
          <w:szCs w:val="32"/>
        </w:rPr>
        <w:t>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 w:hAnsi="仿宋" w:eastAsia="仿宋"/>
          <w:sz w:val="32"/>
          <w:szCs w:val="32"/>
        </w:rPr>
        <w:t>本年无公车购置支出,当年购置公务用车0辆。公务用车运行维护费2</w:t>
      </w:r>
      <w:r>
        <w:rPr>
          <w:rFonts w:hint="eastAsia" w:ascii="仿宋" w:hAnsi="仿宋" w:eastAsia="仿宋"/>
          <w:sz w:val="32"/>
          <w:szCs w:val="32"/>
          <w:lang w:val="en-US" w:eastAsia="zh-CN"/>
        </w:rPr>
        <w:t>2.21</w:t>
      </w:r>
      <w:r>
        <w:rPr>
          <w:rFonts w:hint="eastAsia" w:ascii="仿宋" w:hAnsi="仿宋" w:eastAsia="仿宋"/>
          <w:sz w:val="32"/>
          <w:szCs w:val="32"/>
        </w:rPr>
        <w:t>万元，主要用于公务用车运行维护等，截至年末使用</w:t>
      </w:r>
      <w:r>
        <w:rPr>
          <w:rFonts w:ascii="仿宋" w:hAnsi="仿宋" w:eastAsia="仿宋"/>
          <w:sz w:val="32"/>
          <w:szCs w:val="32"/>
        </w:rPr>
        <w:t>一般公共预算财政拨款开支</w:t>
      </w:r>
      <w:r>
        <w:rPr>
          <w:rFonts w:hint="eastAsia" w:ascii="仿宋" w:hAnsi="仿宋" w:eastAsia="仿宋"/>
          <w:sz w:val="32"/>
          <w:szCs w:val="32"/>
        </w:rPr>
        <w:t>运行维护费</w:t>
      </w:r>
      <w:r>
        <w:rPr>
          <w:rFonts w:ascii="仿宋" w:hAnsi="仿宋" w:eastAsia="仿宋"/>
          <w:sz w:val="32"/>
          <w:szCs w:val="32"/>
        </w:rPr>
        <w:t>的</w:t>
      </w:r>
      <w:r>
        <w:rPr>
          <w:rFonts w:hint="eastAsia" w:ascii="仿宋" w:hAnsi="仿宋" w:eastAsia="仿宋"/>
          <w:sz w:val="32"/>
          <w:szCs w:val="32"/>
        </w:rPr>
        <w:t>公务用车保有量8辆。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w:t>
      </w:r>
      <w:r>
        <w:rPr>
          <w:rFonts w:hint="eastAsia" w:ascii="仿宋_GB2312" w:hAnsi="宋体" w:eastAsia="仿宋_GB2312"/>
          <w:sz w:val="32"/>
          <w:szCs w:val="32"/>
          <w:lang w:val="en-US" w:eastAsia="zh-CN"/>
        </w:rPr>
        <w:t>666.63</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556.15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110.48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color w:val="FF0000"/>
          <w:sz w:val="32"/>
          <w:szCs w:val="32"/>
        </w:rPr>
      </w:pPr>
      <w:r>
        <w:rPr>
          <w:rFonts w:hint="eastAsia" w:ascii="仿宋" w:hAnsi="仿宋" w:eastAsia="仿宋"/>
          <w:sz w:val="32"/>
          <w:szCs w:val="32"/>
        </w:rPr>
        <w:t>盘锦市气象局是财政补助事业单位，根据机关运行经费的概念，本部门20</w:t>
      </w:r>
      <w:r>
        <w:rPr>
          <w:rFonts w:hint="eastAsia" w:ascii="仿宋" w:hAnsi="仿宋" w:eastAsia="仿宋"/>
          <w:sz w:val="32"/>
          <w:szCs w:val="32"/>
          <w:lang w:val="en-US" w:eastAsia="zh-CN"/>
        </w:rPr>
        <w:t>20</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年无机关运行经费支出。</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%；工程采购授予中小企业合同金额占货物支出金额的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%；服务采购授予中小企业合同金额占货物支出金额的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截至2021年12月31日，</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1.房屋情况：部门房屋面积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万元，其中：办公用房面积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万元；业务用房面积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万元；其他（不含构筑物）面积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2.车辆情况：共有车辆8辆，其中：副省级以上领导干部用车0辆，主要</w:t>
      </w:r>
      <w:r>
        <w:rPr>
          <w:rFonts w:ascii="仿宋" w:hAnsi="仿宋" w:eastAsia="仿宋"/>
          <w:sz w:val="32"/>
          <w:szCs w:val="32"/>
        </w:rPr>
        <w:t>领导干部</w:t>
      </w:r>
      <w:r>
        <w:rPr>
          <w:rFonts w:hint="eastAsia" w:ascii="仿宋" w:hAnsi="仿宋" w:eastAsia="仿宋"/>
          <w:sz w:val="32"/>
          <w:szCs w:val="32"/>
        </w:rPr>
        <w:t>用车0辆，机要通讯用车0辆，应急</w:t>
      </w:r>
      <w:r>
        <w:rPr>
          <w:rFonts w:ascii="仿宋" w:hAnsi="仿宋" w:eastAsia="仿宋"/>
          <w:sz w:val="32"/>
          <w:szCs w:val="32"/>
        </w:rPr>
        <w:t>保障用车</w:t>
      </w:r>
      <w:r>
        <w:rPr>
          <w:rFonts w:hint="eastAsia" w:ascii="仿宋" w:hAnsi="仿宋" w:eastAsia="仿宋"/>
          <w:sz w:val="32"/>
          <w:szCs w:val="32"/>
        </w:rPr>
        <w:t>0</w:t>
      </w:r>
      <w:r>
        <w:rPr>
          <w:rFonts w:ascii="仿宋" w:hAnsi="仿宋" w:eastAsia="仿宋"/>
          <w:sz w:val="32"/>
          <w:szCs w:val="32"/>
        </w:rPr>
        <w:t>辆，</w:t>
      </w:r>
      <w:r>
        <w:rPr>
          <w:rFonts w:hint="eastAsia" w:ascii="仿宋" w:hAnsi="仿宋" w:eastAsia="仿宋"/>
          <w:sz w:val="32"/>
          <w:szCs w:val="32"/>
        </w:rPr>
        <w:t>执法执勤</w:t>
      </w:r>
      <w:r>
        <w:rPr>
          <w:rFonts w:ascii="仿宋" w:hAnsi="仿宋" w:eastAsia="仿宋"/>
          <w:sz w:val="32"/>
          <w:szCs w:val="32"/>
        </w:rPr>
        <w:t>用车</w:t>
      </w:r>
      <w:r>
        <w:rPr>
          <w:rFonts w:hint="eastAsia" w:ascii="仿宋" w:hAnsi="仿宋" w:eastAsia="仿宋"/>
          <w:sz w:val="32"/>
          <w:szCs w:val="32"/>
        </w:rPr>
        <w:t>0辆</w:t>
      </w:r>
      <w:r>
        <w:rPr>
          <w:rFonts w:ascii="仿宋" w:hAnsi="仿宋" w:eastAsia="仿宋"/>
          <w:sz w:val="32"/>
          <w:szCs w:val="32"/>
        </w:rPr>
        <w:t>，</w:t>
      </w:r>
      <w:r>
        <w:rPr>
          <w:rFonts w:hint="eastAsia" w:ascii="仿宋" w:hAnsi="仿宋" w:eastAsia="仿宋"/>
          <w:sz w:val="32"/>
          <w:szCs w:val="32"/>
        </w:rPr>
        <w:t>特种专业技术用车2辆，离退休</w:t>
      </w:r>
      <w:r>
        <w:rPr>
          <w:rFonts w:ascii="仿宋" w:hAnsi="仿宋" w:eastAsia="仿宋"/>
          <w:sz w:val="32"/>
          <w:szCs w:val="32"/>
        </w:rPr>
        <w:t>干部用车</w:t>
      </w:r>
      <w:r>
        <w:rPr>
          <w:rFonts w:hint="eastAsia" w:ascii="仿宋" w:hAnsi="仿宋" w:eastAsia="仿宋"/>
          <w:sz w:val="32"/>
          <w:szCs w:val="32"/>
        </w:rPr>
        <w:t>0辆</w:t>
      </w:r>
      <w:r>
        <w:rPr>
          <w:rFonts w:ascii="仿宋" w:hAnsi="仿宋" w:eastAsia="仿宋"/>
          <w:sz w:val="32"/>
          <w:szCs w:val="32"/>
        </w:rPr>
        <w:t>，</w:t>
      </w:r>
      <w:r>
        <w:rPr>
          <w:rFonts w:hint="eastAsia" w:ascii="仿宋" w:hAnsi="仿宋" w:eastAsia="仿宋"/>
          <w:sz w:val="32"/>
          <w:szCs w:val="32"/>
        </w:rPr>
        <w:t>其他用车6辆，其他用车主要是业务维持</w:t>
      </w:r>
      <w:r>
        <w:rPr>
          <w:rFonts w:hint="eastAsia" w:ascii="仿宋" w:hAnsi="仿宋" w:eastAsia="仿宋"/>
          <w:sz w:val="32"/>
          <w:szCs w:val="32"/>
          <w:lang w:eastAsia="zh-CN"/>
        </w:rPr>
        <w:t>。</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w:t>
      </w:r>
      <w:r>
        <w:rPr>
          <w:rFonts w:hint="eastAsia" w:ascii="仿宋" w:hAnsi="仿宋" w:eastAsia="仿宋"/>
          <w:sz w:val="32"/>
          <w:szCs w:val="32"/>
        </w:rPr>
        <w:t>单位价值50万元以上通用设备0台（套），单价100万元以上专用设备0台（套）。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lang w:val="en-US"/>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 w:hAnsi="仿宋" w:eastAsia="仿宋" w:cs="仿宋_GB2312"/>
          <w:sz w:val="32"/>
          <w:szCs w:val="32"/>
          <w:lang w:bidi="ar"/>
        </w:rPr>
        <w:t>根据预算</w:t>
      </w:r>
      <w:r>
        <w:rPr>
          <w:rFonts w:hint="eastAsia" w:ascii="仿宋" w:hAnsi="仿宋" w:eastAsia="仿宋" w:cs="仿宋_GB2312"/>
          <w:sz w:val="32"/>
          <w:szCs w:val="32"/>
          <w:lang w:bidi="ar"/>
        </w:rPr>
        <w:t>绩效</w:t>
      </w:r>
      <w:r>
        <w:rPr>
          <w:rFonts w:ascii="仿宋" w:hAnsi="仿宋" w:eastAsia="仿宋" w:cs="仿宋_GB2312"/>
          <w:sz w:val="32"/>
          <w:szCs w:val="32"/>
          <w:lang w:bidi="ar"/>
        </w:rPr>
        <w:t>管理要求，我</w:t>
      </w:r>
      <w:r>
        <w:rPr>
          <w:rFonts w:hint="eastAsia" w:ascii="仿宋" w:hAnsi="仿宋" w:eastAsia="仿宋" w:cs="仿宋_GB2312"/>
          <w:sz w:val="32"/>
          <w:szCs w:val="32"/>
          <w:lang w:bidi="ar"/>
        </w:rPr>
        <w:t>局</w:t>
      </w:r>
      <w:r>
        <w:rPr>
          <w:rFonts w:ascii="仿宋" w:hAnsi="仿宋" w:eastAsia="仿宋" w:cs="仿宋_GB2312"/>
          <w:sz w:val="32"/>
          <w:szCs w:val="32"/>
          <w:lang w:bidi="ar"/>
        </w:rPr>
        <w:t>组织对</w:t>
      </w:r>
      <w:r>
        <w:rPr>
          <w:rFonts w:hint="eastAsia" w:ascii="仿宋" w:hAnsi="仿宋" w:eastAsia="仿宋" w:cs="宋体"/>
          <w:sz w:val="32"/>
          <w:szCs w:val="32"/>
          <w:lang w:bidi="ar"/>
        </w:rPr>
        <w:t>202</w:t>
      </w:r>
      <w:r>
        <w:rPr>
          <w:rFonts w:hint="eastAsia" w:ascii="仿宋" w:hAnsi="仿宋" w:eastAsia="仿宋" w:cs="宋体"/>
          <w:sz w:val="32"/>
          <w:szCs w:val="32"/>
          <w:lang w:val="en-US" w:eastAsia="zh-CN" w:bidi="ar"/>
        </w:rPr>
        <w:t>1</w:t>
      </w:r>
      <w:r>
        <w:rPr>
          <w:rFonts w:hint="eastAsia" w:ascii="仿宋" w:hAnsi="仿宋" w:eastAsia="仿宋" w:cs="仿宋_GB2312"/>
          <w:sz w:val="32"/>
          <w:szCs w:val="32"/>
          <w:lang w:bidi="ar"/>
        </w:rPr>
        <w:t>年度预算项目支出全面开展绩效自评，共涉及预算支出项目1</w:t>
      </w:r>
      <w:r>
        <w:rPr>
          <w:rFonts w:hint="eastAsia" w:ascii="仿宋" w:hAnsi="仿宋" w:eastAsia="仿宋" w:cs="仿宋_GB2312"/>
          <w:sz w:val="32"/>
          <w:szCs w:val="32"/>
          <w:lang w:val="en-US" w:eastAsia="zh-CN" w:bidi="ar"/>
        </w:rPr>
        <w:t>2</w:t>
      </w:r>
      <w:r>
        <w:rPr>
          <w:rFonts w:hint="eastAsia" w:ascii="仿宋" w:hAnsi="仿宋" w:eastAsia="仿宋" w:cs="仿宋_GB2312"/>
          <w:sz w:val="32"/>
          <w:szCs w:val="32"/>
          <w:lang w:bidi="ar"/>
        </w:rPr>
        <w:t>个，涉及资金12</w:t>
      </w:r>
      <w:r>
        <w:rPr>
          <w:rFonts w:hint="eastAsia" w:ascii="仿宋" w:hAnsi="仿宋" w:eastAsia="仿宋" w:cs="仿宋_GB2312"/>
          <w:sz w:val="32"/>
          <w:szCs w:val="32"/>
          <w:lang w:val="en-US" w:eastAsia="zh-CN" w:bidi="ar"/>
        </w:rPr>
        <w:t>7</w:t>
      </w:r>
      <w:r>
        <w:rPr>
          <w:rFonts w:hint="eastAsia" w:ascii="仿宋" w:hAnsi="仿宋" w:eastAsia="仿宋" w:cs="仿宋_GB2312"/>
          <w:sz w:val="32"/>
          <w:szCs w:val="32"/>
          <w:lang w:bidi="ar"/>
        </w:rPr>
        <w:t>万元，自评覆盖率（开展绩效自评的项目数</w:t>
      </w:r>
      <w:r>
        <w:rPr>
          <w:rFonts w:hint="eastAsia" w:ascii="仿宋" w:hAnsi="仿宋" w:eastAsia="仿宋" w:cs="宋体"/>
          <w:sz w:val="32"/>
          <w:szCs w:val="32"/>
          <w:lang w:bidi="ar"/>
        </w:rPr>
        <w:t>/年初批复绩效目标的项目数）达到</w:t>
      </w:r>
      <w:r>
        <w:rPr>
          <w:rFonts w:hint="eastAsia" w:ascii="仿宋" w:hAnsi="仿宋" w:eastAsia="仿宋" w:cs="仿宋_GB2312"/>
          <w:sz w:val="32"/>
          <w:szCs w:val="32"/>
          <w:lang w:bidi="ar"/>
        </w:rPr>
        <w:t>100</w:t>
      </w:r>
      <w:r>
        <w:rPr>
          <w:rFonts w:hint="eastAsia" w:ascii="仿宋" w:hAnsi="仿宋" w:eastAsia="仿宋" w:cs="宋体"/>
          <w:sz w:val="32"/>
          <w:szCs w:val="32"/>
          <w:lang w:bidi="ar"/>
        </w:rPr>
        <w:t>%，自评平均分（开展绩效自评的项目分数总和/开展绩效自评的项目数）</w:t>
      </w:r>
      <w:r>
        <w:rPr>
          <w:rFonts w:hint="eastAsia" w:ascii="仿宋" w:hAnsi="仿宋" w:eastAsia="仿宋" w:cs="仿宋_GB2312"/>
          <w:sz w:val="32"/>
          <w:szCs w:val="32"/>
          <w:lang w:bidi="ar"/>
        </w:rPr>
        <w:t>100分。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（2）重点项目评价情况。</w:t>
      </w:r>
      <w:r>
        <w:rPr>
          <w:rFonts w:hint="eastAsia" w:ascii="仿宋" w:hAnsi="仿宋" w:eastAsia="仿宋" w:cs="仿宋_GB2312"/>
          <w:sz w:val="32"/>
          <w:szCs w:val="32"/>
          <w:lang w:val="en-US" w:eastAsia="zh-CN" w:bidi="ar"/>
        </w:rPr>
        <w:t>我单位无重点项目。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2.部门决算中特定目标类项目绩效自评结果。</w:t>
      </w:r>
    </w:p>
    <w:p>
      <w:pPr>
        <w:widowControl/>
        <w:ind w:firstLine="640" w:firstLineChars="200"/>
        <w:jc w:val="both"/>
        <w:rPr>
          <w:rFonts w:ascii="仿宋_GB2312" w:hAnsi="宋体" w:eastAsia="仿宋_GB2312" w:cs="仿宋_GB2312"/>
          <w:sz w:val="32"/>
          <w:szCs w:val="32"/>
        </w:rPr>
      </w:pPr>
      <w:r>
        <w:rPr>
          <w:rFonts w:hint="eastAsia" w:ascii="仿宋_GB2312" w:hAnsi="宋体" w:eastAsia="仿宋_GB2312" w:cs="仿宋_GB2312"/>
          <w:color w:val="auto"/>
          <w:kern w:val="2"/>
          <w:sz w:val="32"/>
          <w:szCs w:val="32"/>
          <w:highlight w:val="none"/>
          <w:shd w:val="clear" w:color="auto" w:fill="auto"/>
          <w:lang w:val="en-US" w:eastAsia="zh-CN" w:bidi="ar"/>
        </w:rPr>
        <w:t>我部门没有对部门决算中特定目标类项目开展绩效自评工作</w:t>
      </w:r>
      <w:bookmarkStart w:id="0" w:name="_GoBack"/>
      <w:bookmarkEnd w:id="0"/>
      <w:r>
        <w:rPr>
          <w:rFonts w:hint="eastAsia" w:ascii="仿宋_GB2312" w:hAnsi="宋体" w:eastAsia="仿宋_GB2312" w:cs="仿宋_GB2312"/>
          <w:color w:val="auto"/>
          <w:kern w:val="2"/>
          <w:sz w:val="32"/>
          <w:szCs w:val="32"/>
          <w:highlight w:val="none"/>
          <w:shd w:val="clear" w:color="auto" w:fill="auto"/>
          <w:lang w:val="en-US" w:eastAsia="zh-CN" w:bidi="ar"/>
        </w:rPr>
        <w:t>。</w:t>
      </w:r>
      <w:r>
        <w:rPr>
          <w:rFonts w:hint="eastAsia" w:ascii="仿宋_GB2312" w:hAnsi="宋体" w:eastAsia="仿宋_GB2312" w:cs="仿宋_GB2312"/>
          <w:sz w:val="32"/>
          <w:szCs w:val="32"/>
        </w:rPr>
        <w:br w:type="page"/>
      </w:r>
      <w:r>
        <w:rPr>
          <w:rFonts w:hint="eastAsia" w:ascii="仿宋_GB2312" w:hAnsi="宋体" w:eastAsia="仿宋_GB2312" w:cs="仿宋_GB2312"/>
          <w:sz w:val="32"/>
          <w:szCs w:val="32"/>
        </w:rPr>
        <w:object>
          <v:shape id="_x0000_i1025" o:spt="75" type="#_x0000_t75" style="height:732pt;width:502pt;" o:ole="t" filled="f" o:preferrelative="t" stroked="f" coordsize="21600,21600">
            <v:path/>
            <v:fill on="f" focussize="0,0"/>
            <v:stroke on="f"/>
            <v:imagedata r:id="rId7" o:title=""/>
            <o:lock v:ext="edit" aspectratio="t"/>
            <w10:wrap type="none"/>
            <w10:anchorlock/>
          </v:shape>
          <o:OLEObject Type="Embed" ProgID="Excel.Sheet.8" ShapeID="_x0000_i1025" DrawAspect="Content" ObjectID="_1468075725" r:id="rId6">
            <o:LockedField>false</o:LockedField>
          </o:OLEObject>
        </w:object>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指单位从同级财政部门取得的财政预算资金。</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7.使用非财政拨款结余：</w:t>
      </w:r>
      <w:r>
        <w:rPr>
          <w:rFonts w:hint="eastAsia" w:ascii="仿宋" w:hAnsi="仿宋" w:eastAsia="仿宋"/>
          <w:sz w:val="32"/>
          <w:szCs w:val="32"/>
        </w:rPr>
        <w:t>指事业单位按照预算管理要求使用非财政拨款结余弥补收支差额的金额。</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15.机关运行经费：</w:t>
      </w:r>
      <w:r>
        <w:rPr>
          <w:rFonts w:hint="eastAsia" w:ascii="仿宋" w:hAnsi="仿宋" w:eastAsia="仿宋"/>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16.社会保障和就业支出（类）行政事业单位养老支出（款）事业单位离退休（项）：</w:t>
      </w:r>
      <w:r>
        <w:rPr>
          <w:rFonts w:hint="eastAsia" w:ascii="仿宋" w:hAnsi="仿宋" w:eastAsia="仿宋"/>
          <w:sz w:val="32"/>
          <w:szCs w:val="32"/>
        </w:rPr>
        <w:t>反映事业单位开支的离退休经费。</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17.社会保障和就业支出（类）行政事业单位养老支出（款）机关事业单位基本养老保险缴费支出（项）：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18.社会保障和就业支出（类）行政事业单位养老支出（款）机关事业单位职业年金缴费支出（项）：</w:t>
      </w:r>
      <w:r>
        <w:rPr>
          <w:rFonts w:hint="eastAsia" w:ascii="仿宋" w:hAnsi="仿宋" w:eastAsia="仿宋"/>
          <w:sz w:val="32"/>
          <w:szCs w:val="32"/>
        </w:rPr>
        <w:t>反映机关事业单位实施养老保险制度由单位实际缴纳的职业年金支出。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19.社会保障和就业支出（类）抚恤（款）伤残抚恤（项）：</w:t>
      </w:r>
      <w:r>
        <w:rPr>
          <w:rFonts w:hint="eastAsia" w:ascii="仿宋" w:hAnsi="仿宋" w:eastAsia="仿宋"/>
          <w:sz w:val="32"/>
          <w:szCs w:val="32"/>
        </w:rPr>
        <w:t>反映按规定用于伤残人员的抚恤金和按规定开支的各种伤残补助费。</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20.社会保障和就业支出（类）其他社会保障和就业支出（款）其他社会保障和就业支出（项）：</w:t>
      </w:r>
      <w:r>
        <w:rPr>
          <w:rFonts w:hint="eastAsia" w:ascii="仿宋" w:hAnsi="仿宋" w:eastAsia="仿宋"/>
          <w:sz w:val="32"/>
          <w:szCs w:val="32"/>
        </w:rPr>
        <w:t>反映上述项目以外其他用于社会保障和就业方面的支出。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21.卫生健康支出（类）公共卫生（款）重大公共卫生服务（项）：</w:t>
      </w:r>
      <w:r>
        <w:rPr>
          <w:rFonts w:hint="eastAsia" w:ascii="仿宋" w:hAnsi="仿宋" w:eastAsia="仿宋"/>
          <w:sz w:val="32"/>
          <w:szCs w:val="32"/>
        </w:rPr>
        <w:t>反映重大疾病、重大传染病预防控制等重大公共卫生服务项目支出。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22.卫生健康支出（类）行政事业单位医疗（款）行政单位医疗（项）：</w:t>
      </w:r>
      <w:r>
        <w:rPr>
          <w:rFonts w:hint="eastAsia" w:ascii="仿宋" w:hAnsi="仿宋" w:eastAsia="仿宋"/>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23.卫生健康支出（类）行政事业单位医疗（款）事业单位医疗（项）：</w:t>
      </w:r>
      <w:r>
        <w:rPr>
          <w:rFonts w:hint="eastAsia" w:ascii="仿宋" w:hAnsi="仿宋" w:eastAsia="仿宋"/>
          <w:sz w:val="32"/>
          <w:szCs w:val="32"/>
        </w:rPr>
        <w:t>反映财政部门安排的事业单位基本医疗保险缴费经费，未参加医疗保险的事业单位的公费医疗经费，按国家规定享受离休人员待遇的医疗经费。</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24.卫生健康支出（类）行政事业单位医疗（款）其他行政事业单位医疗支出（项）：</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反映除上述项目以外的其他用于行政事业单位医疗方面的支出。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25.自然资源海洋气象等支出（类）气象事务（款）行政运行（项）：</w:t>
      </w:r>
      <w:r>
        <w:rPr>
          <w:rFonts w:hint="eastAsia" w:ascii="仿宋" w:hAnsi="仿宋" w:eastAsia="仿宋"/>
          <w:sz w:val="32"/>
          <w:szCs w:val="32"/>
        </w:rPr>
        <w:t>反映行政单位（包括实行公务员管理的事业单位）的基本支出。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26.自然资源海洋气象等支出（类）气象事务（款）气象事业机构（项）：</w:t>
      </w:r>
      <w:r>
        <w:rPr>
          <w:rFonts w:hint="eastAsia" w:ascii="仿宋" w:hAnsi="仿宋" w:eastAsia="仿宋"/>
          <w:sz w:val="32"/>
          <w:szCs w:val="32"/>
        </w:rPr>
        <w:t>反映气象事业单位（不包括实行公务员管理的事业单位）的基本支出。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27.自然资源海洋气象等支出（类）气象事务（款）气象服务（项）：</w:t>
      </w:r>
      <w:r>
        <w:rPr>
          <w:rFonts w:hint="eastAsia" w:ascii="仿宋" w:hAnsi="仿宋" w:eastAsia="仿宋"/>
          <w:sz w:val="32"/>
          <w:szCs w:val="32"/>
        </w:rPr>
        <w:t>反映为社会公众和政府等部门提供气象预报预测服务产品以及为国家安全、防汛抗旱、防雷、人工影响局部天气、农村建设、农牧业生产等提供气象服务方面的支出。</w:t>
      </w:r>
    </w:p>
    <w:p>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28.住房保障支出（类）住房改革支出（款）住房公积金（项）：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rPr>
        <w:t>29.工资福利支出：</w:t>
      </w:r>
      <w:r>
        <w:rPr>
          <w:rFonts w:hint="eastAsia" w:ascii="仿宋" w:hAnsi="仿宋" w:eastAsia="仿宋"/>
          <w:sz w:val="32"/>
          <w:szCs w:val="32"/>
        </w:rPr>
        <w:t>反映单位开支的在职职工和编制外长期聘用人员的各类劳动报酬，以及为上述人员缴纳的各项社会保险费等。</w:t>
      </w:r>
    </w:p>
    <w:p>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rPr>
        <w:t>30.商品和服务支出：</w:t>
      </w:r>
      <w:r>
        <w:rPr>
          <w:rFonts w:hint="eastAsia" w:ascii="仿宋" w:hAnsi="仿宋" w:eastAsia="仿宋"/>
          <w:sz w:val="32"/>
          <w:szCs w:val="32"/>
        </w:rPr>
        <w:t>反映单位购买商品和服务的支出，不包括用于购置固定资产、战略性和应急性物资储备等资本性支出。</w:t>
      </w:r>
    </w:p>
    <w:p>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rPr>
        <w:t>31.对个人和家庭补助：</w:t>
      </w:r>
      <w:r>
        <w:rPr>
          <w:rFonts w:hint="eastAsia" w:ascii="仿宋" w:hAnsi="仿宋" w:eastAsia="仿宋"/>
          <w:sz w:val="32"/>
          <w:szCs w:val="32"/>
        </w:rPr>
        <w:t>反映政府用于对个人和家庭的补助支出。</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32.资本性支出：</w:t>
      </w:r>
      <w:r>
        <w:rPr>
          <w:rFonts w:hint="eastAsia" w:ascii="仿宋" w:hAnsi="仿宋" w:eastAsia="仿宋"/>
          <w:sz w:val="32"/>
          <w:szCs w:val="32"/>
        </w:rPr>
        <w:t>反映各单位安排的资本性支出。切块由发展改革部门安排的基本建设支出不在此科目反映。</w:t>
      </w:r>
    </w:p>
    <w:p>
      <w:pPr>
        <w:rPr>
          <w:highlight w:val="yellow"/>
        </w:rPr>
      </w:pPr>
    </w:p>
    <w:p>
      <w:pPr>
        <w:spacing w:line="540" w:lineRule="exact"/>
        <w:rPr>
          <w:sz w:val="32"/>
          <w:szCs w:val="32"/>
        </w:rPr>
        <w:sectPr>
          <w:footerReference r:id="rId3" w:type="default"/>
          <w:footerReference r:id="rId4" w:type="even"/>
          <w:pgSz w:w="11906" w:h="16838"/>
          <w:pgMar w:top="1701" w:right="1417" w:bottom="1701" w:left="1417" w:header="851" w:footer="992" w:gutter="0"/>
          <w:cols w:space="720" w:num="1"/>
          <w:docGrid w:type="lines" w:linePitch="312" w:charSpace="0"/>
        </w:sectPr>
      </w:pPr>
    </w:p>
    <w:p>
      <w:pPr>
        <w:spacing w:line="540" w:lineRule="exact"/>
        <w:jc w:val="both"/>
        <w:rPr>
          <w:rFonts w:ascii="宋体" w:hAnsi="宋体"/>
          <w:b/>
          <w:sz w:val="36"/>
          <w:szCs w:val="36"/>
        </w:rPr>
      </w:pPr>
    </w:p>
    <w:p>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pPr>
        <w:spacing w:line="540" w:lineRule="exact"/>
        <w:jc w:val="center"/>
        <w:rPr>
          <w:sz w:val="32"/>
          <w:szCs w:val="32"/>
        </w:rPr>
      </w:pPr>
    </w:p>
    <w:p>
      <w:pPr>
        <w:spacing w:line="540" w:lineRule="exact"/>
        <w:rPr>
          <w:rFonts w:hint="eastAsia" w:ascii="仿宋" w:hAnsi="仿宋" w:eastAsia="仿宋"/>
          <w:sz w:val="32"/>
          <w:szCs w:val="32"/>
        </w:rPr>
      </w:pPr>
      <w:r>
        <w:rPr>
          <w:rFonts w:hint="eastAsia" w:ascii="仿宋" w:hAnsi="仿宋" w:eastAsia="仿宋"/>
          <w:sz w:val="32"/>
          <w:szCs w:val="32"/>
        </w:rPr>
        <w:t>一、202</w:t>
      </w:r>
      <w:r>
        <w:rPr>
          <w:rFonts w:hint="eastAsia" w:ascii="仿宋" w:hAnsi="仿宋" w:eastAsia="仿宋"/>
          <w:sz w:val="32"/>
          <w:szCs w:val="32"/>
          <w:lang w:val="en-US" w:eastAsia="zh-CN"/>
        </w:rPr>
        <w:t>1</w:t>
      </w:r>
      <w:r>
        <w:rPr>
          <w:rFonts w:hint="eastAsia" w:ascii="仿宋" w:hAnsi="仿宋" w:eastAsia="仿宋"/>
          <w:sz w:val="32"/>
          <w:szCs w:val="32"/>
        </w:rPr>
        <w:t>年度收入支出决算总表</w:t>
      </w:r>
    </w:p>
    <w:p>
      <w:pPr>
        <w:spacing w:line="540" w:lineRule="exact"/>
        <w:rPr>
          <w:rFonts w:hint="eastAsia" w:ascii="仿宋" w:hAnsi="仿宋" w:eastAsia="仿宋"/>
          <w:sz w:val="32"/>
          <w:szCs w:val="32"/>
        </w:rPr>
      </w:pPr>
      <w:r>
        <w:rPr>
          <w:rFonts w:hint="eastAsia" w:ascii="仿宋" w:hAnsi="仿宋" w:eastAsia="仿宋"/>
          <w:sz w:val="32"/>
          <w:szCs w:val="32"/>
        </w:rPr>
        <w:t>二、202</w:t>
      </w:r>
      <w:r>
        <w:rPr>
          <w:rFonts w:hint="eastAsia" w:ascii="仿宋" w:hAnsi="仿宋" w:eastAsia="仿宋"/>
          <w:sz w:val="32"/>
          <w:szCs w:val="32"/>
          <w:lang w:val="en-US" w:eastAsia="zh-CN"/>
        </w:rPr>
        <w:t>1</w:t>
      </w:r>
      <w:r>
        <w:rPr>
          <w:rFonts w:hint="eastAsia" w:ascii="仿宋" w:hAnsi="仿宋" w:eastAsia="仿宋"/>
          <w:sz w:val="32"/>
          <w:szCs w:val="32"/>
        </w:rPr>
        <w:t>年度收入决算表</w:t>
      </w:r>
    </w:p>
    <w:p>
      <w:pPr>
        <w:spacing w:line="540" w:lineRule="exact"/>
        <w:rPr>
          <w:rFonts w:hint="eastAsia" w:ascii="仿宋" w:hAnsi="仿宋" w:eastAsia="仿宋"/>
          <w:sz w:val="32"/>
          <w:szCs w:val="32"/>
        </w:rPr>
      </w:pPr>
      <w:r>
        <w:rPr>
          <w:rFonts w:hint="eastAsia" w:ascii="仿宋" w:hAnsi="仿宋" w:eastAsia="仿宋"/>
          <w:sz w:val="32"/>
          <w:szCs w:val="32"/>
        </w:rPr>
        <w:t>三、202</w:t>
      </w:r>
      <w:r>
        <w:rPr>
          <w:rFonts w:hint="eastAsia" w:ascii="仿宋" w:hAnsi="仿宋" w:eastAsia="仿宋"/>
          <w:sz w:val="32"/>
          <w:szCs w:val="32"/>
          <w:lang w:val="en-US" w:eastAsia="zh-CN"/>
        </w:rPr>
        <w:t>1</w:t>
      </w:r>
      <w:r>
        <w:rPr>
          <w:rFonts w:hint="eastAsia" w:ascii="仿宋" w:hAnsi="仿宋" w:eastAsia="仿宋"/>
          <w:sz w:val="32"/>
          <w:szCs w:val="32"/>
        </w:rPr>
        <w:t>年度支出决算表</w:t>
      </w:r>
    </w:p>
    <w:p>
      <w:pPr>
        <w:spacing w:line="540" w:lineRule="exact"/>
        <w:rPr>
          <w:rFonts w:hint="eastAsia" w:ascii="仿宋" w:hAnsi="仿宋" w:eastAsia="仿宋"/>
          <w:sz w:val="32"/>
          <w:szCs w:val="32"/>
        </w:rPr>
      </w:pPr>
      <w:r>
        <w:rPr>
          <w:rFonts w:hint="eastAsia" w:ascii="仿宋" w:hAnsi="仿宋" w:eastAsia="仿宋"/>
          <w:sz w:val="32"/>
          <w:szCs w:val="32"/>
        </w:rPr>
        <w:t>四、202</w:t>
      </w:r>
      <w:r>
        <w:rPr>
          <w:rFonts w:hint="eastAsia" w:ascii="仿宋" w:hAnsi="仿宋" w:eastAsia="仿宋"/>
          <w:sz w:val="32"/>
          <w:szCs w:val="32"/>
          <w:lang w:val="en-US" w:eastAsia="zh-CN"/>
        </w:rPr>
        <w:t>1</w:t>
      </w:r>
      <w:r>
        <w:rPr>
          <w:rFonts w:hint="eastAsia" w:ascii="仿宋" w:hAnsi="仿宋" w:eastAsia="仿宋"/>
          <w:sz w:val="32"/>
          <w:szCs w:val="32"/>
        </w:rPr>
        <w:t>年度财政拨款收入支出决算</w:t>
      </w:r>
      <w:r>
        <w:rPr>
          <w:rFonts w:hint="eastAsia" w:ascii="仿宋" w:hAnsi="仿宋" w:eastAsia="仿宋"/>
          <w:sz w:val="32"/>
          <w:szCs w:val="32"/>
          <w:lang w:val="en-US" w:eastAsia="zh-CN"/>
        </w:rPr>
        <w:t>总</w:t>
      </w:r>
      <w:r>
        <w:rPr>
          <w:rFonts w:hint="eastAsia" w:ascii="仿宋" w:hAnsi="仿宋" w:eastAsia="仿宋"/>
          <w:sz w:val="32"/>
          <w:szCs w:val="32"/>
        </w:rPr>
        <w:t>表</w:t>
      </w:r>
    </w:p>
    <w:p>
      <w:pPr>
        <w:spacing w:line="540" w:lineRule="exact"/>
        <w:rPr>
          <w:rFonts w:hint="eastAsia" w:ascii="仿宋" w:hAnsi="仿宋" w:eastAsia="仿宋"/>
          <w:sz w:val="32"/>
          <w:szCs w:val="32"/>
        </w:rPr>
      </w:pPr>
      <w:r>
        <w:rPr>
          <w:rFonts w:hint="eastAsia" w:ascii="仿宋" w:hAnsi="仿宋" w:eastAsia="仿宋"/>
          <w:sz w:val="32"/>
          <w:szCs w:val="32"/>
        </w:rPr>
        <w:t>五、202</w:t>
      </w:r>
      <w:r>
        <w:rPr>
          <w:rFonts w:hint="eastAsia" w:ascii="仿宋" w:hAnsi="仿宋" w:eastAsia="仿宋"/>
          <w:sz w:val="32"/>
          <w:szCs w:val="32"/>
          <w:lang w:val="en-US" w:eastAsia="zh-CN"/>
        </w:rPr>
        <w:t>1</w:t>
      </w:r>
      <w:r>
        <w:rPr>
          <w:rFonts w:ascii="仿宋" w:hAnsi="仿宋" w:eastAsia="仿宋"/>
          <w:sz w:val="32"/>
          <w:szCs w:val="32"/>
        </w:rPr>
        <w:t>年度</w:t>
      </w:r>
      <w:r>
        <w:rPr>
          <w:rFonts w:hint="eastAsia" w:ascii="仿宋" w:hAnsi="仿宋" w:eastAsia="仿宋"/>
          <w:sz w:val="32"/>
          <w:szCs w:val="32"/>
        </w:rPr>
        <w:t>一般公共预算</w:t>
      </w:r>
      <w:r>
        <w:rPr>
          <w:rFonts w:ascii="仿宋" w:hAnsi="仿宋" w:eastAsia="仿宋"/>
          <w:sz w:val="32"/>
          <w:szCs w:val="32"/>
        </w:rPr>
        <w:t>财政拨款支出决算表</w:t>
      </w:r>
    </w:p>
    <w:p>
      <w:pPr>
        <w:spacing w:line="540" w:lineRule="exact"/>
        <w:rPr>
          <w:rFonts w:hint="eastAsia" w:ascii="仿宋" w:hAnsi="仿宋" w:eastAsia="仿宋"/>
          <w:sz w:val="32"/>
          <w:szCs w:val="32"/>
        </w:rPr>
      </w:pPr>
      <w:r>
        <w:rPr>
          <w:rFonts w:hint="eastAsia" w:ascii="仿宋" w:hAnsi="仿宋" w:eastAsia="仿宋"/>
          <w:sz w:val="32"/>
          <w:szCs w:val="32"/>
        </w:rPr>
        <w:t>六、202</w:t>
      </w:r>
      <w:r>
        <w:rPr>
          <w:rFonts w:hint="eastAsia" w:ascii="仿宋" w:hAnsi="仿宋" w:eastAsia="仿宋"/>
          <w:sz w:val="32"/>
          <w:szCs w:val="32"/>
          <w:lang w:val="en-US" w:eastAsia="zh-CN"/>
        </w:rPr>
        <w:t>1</w:t>
      </w:r>
      <w:r>
        <w:rPr>
          <w:rFonts w:ascii="仿宋" w:hAnsi="仿宋" w:eastAsia="仿宋"/>
          <w:sz w:val="32"/>
          <w:szCs w:val="32"/>
        </w:rPr>
        <w:t>年度</w:t>
      </w:r>
      <w:r>
        <w:rPr>
          <w:rFonts w:hint="eastAsia" w:ascii="仿宋" w:hAnsi="仿宋" w:eastAsia="仿宋"/>
          <w:sz w:val="32"/>
          <w:szCs w:val="32"/>
        </w:rPr>
        <w:t>一般公共预算</w:t>
      </w:r>
      <w:r>
        <w:rPr>
          <w:rFonts w:ascii="仿宋" w:hAnsi="仿宋" w:eastAsia="仿宋"/>
          <w:sz w:val="32"/>
          <w:szCs w:val="32"/>
        </w:rPr>
        <w:t>财政拨款</w:t>
      </w:r>
      <w:r>
        <w:rPr>
          <w:rFonts w:hint="eastAsia" w:ascii="仿宋" w:hAnsi="仿宋" w:eastAsia="仿宋"/>
          <w:sz w:val="32"/>
          <w:szCs w:val="32"/>
        </w:rPr>
        <w:t>基本支出</w:t>
      </w:r>
      <w:r>
        <w:rPr>
          <w:rFonts w:ascii="仿宋" w:hAnsi="仿宋" w:eastAsia="仿宋"/>
          <w:sz w:val="32"/>
          <w:szCs w:val="32"/>
        </w:rPr>
        <w:t>决算表</w:t>
      </w:r>
    </w:p>
    <w:p>
      <w:pPr>
        <w:spacing w:line="540" w:lineRule="exact"/>
        <w:ind w:left="640" w:hanging="640" w:hangingChars="200"/>
        <w:rPr>
          <w:rFonts w:hint="eastAsia" w:ascii="仿宋" w:hAnsi="仿宋" w:eastAsia="仿宋"/>
          <w:sz w:val="32"/>
          <w:szCs w:val="32"/>
        </w:rPr>
      </w:pPr>
      <w:r>
        <w:rPr>
          <w:rFonts w:hint="eastAsia" w:ascii="仿宋" w:hAnsi="仿宋" w:eastAsia="仿宋"/>
          <w:sz w:val="32"/>
          <w:szCs w:val="32"/>
          <w:lang w:val="en-US" w:eastAsia="zh-CN"/>
        </w:rPr>
        <w:t>七</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年度一般公共预算财政拨款“三公”经费支出决算表</w:t>
      </w:r>
    </w:p>
    <w:p>
      <w:pPr>
        <w:spacing w:line="540" w:lineRule="exact"/>
        <w:ind w:left="640" w:hanging="640" w:hangingChars="200"/>
        <w:rPr>
          <w:rFonts w:hint="default" w:ascii="仿宋" w:hAnsi="仿宋" w:eastAsia="仿宋"/>
          <w:sz w:val="32"/>
          <w:szCs w:val="32"/>
          <w:lang w:val="en-US" w:eastAsia="zh-CN"/>
        </w:rPr>
      </w:pPr>
      <w:r>
        <w:rPr>
          <w:rFonts w:hint="eastAsia" w:ascii="仿宋" w:hAnsi="仿宋" w:eastAsia="仿宋"/>
          <w:sz w:val="32"/>
          <w:szCs w:val="32"/>
          <w:lang w:eastAsia="zh-CN"/>
        </w:rPr>
        <w:t>八、</w:t>
      </w:r>
      <w:r>
        <w:rPr>
          <w:rFonts w:hint="eastAsia" w:ascii="仿宋" w:hAnsi="仿宋" w:eastAsia="仿宋"/>
          <w:sz w:val="32"/>
          <w:szCs w:val="32"/>
          <w:lang w:val="en-US" w:eastAsia="zh-CN"/>
        </w:rPr>
        <w:t>2021年度政府性基金预算财政拨款收入支出决算表</w:t>
      </w:r>
    </w:p>
    <w:p>
      <w:pPr>
        <w:spacing w:line="540" w:lineRule="exact"/>
        <w:ind w:left="640" w:hanging="640" w:hangingChars="200"/>
        <w:rPr>
          <w:rFonts w:hint="default" w:ascii="仿宋" w:hAnsi="仿宋" w:eastAsia="仿宋"/>
          <w:sz w:val="32"/>
          <w:szCs w:val="32"/>
          <w:lang w:val="en-US" w:eastAsia="zh-CN"/>
        </w:rPr>
      </w:pPr>
      <w:r>
        <w:rPr>
          <w:rFonts w:hint="eastAsia" w:ascii="仿宋" w:hAnsi="仿宋" w:eastAsia="仿宋"/>
          <w:sz w:val="32"/>
          <w:szCs w:val="32"/>
          <w:lang w:eastAsia="zh-CN"/>
        </w:rPr>
        <w:t>九、</w:t>
      </w:r>
      <w:r>
        <w:rPr>
          <w:rFonts w:hint="eastAsia" w:ascii="仿宋" w:hAnsi="仿宋" w:eastAsia="仿宋"/>
          <w:sz w:val="32"/>
          <w:szCs w:val="32"/>
          <w:lang w:val="en-US" w:eastAsia="zh-CN"/>
        </w:rPr>
        <w:t>2021年度国有资本经营预算财政拨款收入支出决算表</w:t>
      </w:r>
    </w:p>
    <w:p>
      <w:pPr>
        <w:spacing w:line="540" w:lineRule="exact"/>
        <w:ind w:left="640" w:hanging="640" w:hangingChars="200"/>
        <w:rPr>
          <w:rFonts w:hint="default" w:ascii="仿宋" w:hAnsi="仿宋" w:eastAsia="仿宋"/>
          <w:sz w:val="32"/>
          <w:szCs w:val="32"/>
          <w:lang w:val="en-US" w:eastAsia="zh-CN"/>
        </w:rPr>
      </w:pPr>
    </w:p>
    <w:p>
      <w:pPr>
        <w:spacing w:line="540" w:lineRule="exact"/>
        <w:ind w:left="640" w:hanging="640" w:hangingChars="200"/>
        <w:rPr>
          <w:rFonts w:hint="eastAsia" w:ascii="仿宋" w:hAnsi="仿宋" w:eastAsia="仿宋"/>
          <w:sz w:val="32"/>
          <w:szCs w:val="32"/>
          <w:lang w:eastAsia="zh-CN"/>
        </w:rPr>
      </w:pPr>
    </w:p>
    <w:p>
      <w:pPr>
        <w:spacing w:line="540" w:lineRule="exact"/>
        <w:rPr>
          <w:rFonts w:hint="eastAsia" w:ascii="仿宋_GB2312" w:eastAsia="仿宋_GB2312"/>
          <w:sz w:val="32"/>
          <w:szCs w:val="32"/>
        </w:rPr>
      </w:pPr>
    </w:p>
    <w:p/>
    <w:p/>
    <w:p/>
    <w:p/>
    <w:p/>
    <w:p/>
    <w:p/>
    <w:p/>
    <w:p/>
    <w:p/>
    <w:p/>
    <w:p/>
    <w:p/>
    <w:p/>
    <w:p/>
    <w:p/>
    <w:p/>
    <w:p/>
    <w:p/>
    <w:p/>
    <w:p/>
    <w:p/>
    <w:p/>
    <w:p/>
    <w:p>
      <w:pPr>
        <w:rPr>
          <w:rFonts w:hint="eastAsia" w:eastAsia="宋体"/>
          <w:lang w:eastAsia="zh-CN"/>
        </w:rPr>
      </w:pPr>
      <w:r>
        <w:rPr>
          <w:rFonts w:hint="eastAsia" w:eastAsia="宋体"/>
          <w:lang w:eastAsia="zh-CN"/>
        </w:rPr>
        <w:object>
          <v:shape id="_x0000_i1026" o:spt="75" type="#_x0000_t75" style="height:685pt;width:448.5pt;" o:ole="t" filled="f" o:preferrelative="t" stroked="f" coordsize="21600,21600">
            <v:path/>
            <v:fill on="f" focussize="0,0"/>
            <v:stroke on="f"/>
            <v:imagedata r:id="rId9" o:title=""/>
            <o:lock v:ext="edit" aspectratio="t"/>
            <w10:wrap type="none"/>
            <w10:anchorlock/>
          </v:shape>
          <o:OLEObject Type="Embed" ProgID="Excel.Sheet.8" ShapeID="_x0000_i1026" DrawAspect="Content" ObjectID="_1468075726" r:id="rId8">
            <o:LockedField>false</o:LockedField>
          </o:OLEObject>
        </w:object>
      </w:r>
    </w:p>
    <w:p>
      <w:pPr>
        <w:rPr>
          <w:rFonts w:hint="eastAsia" w:eastAsia="宋体"/>
          <w:lang w:eastAsia="zh-CN"/>
        </w:rPr>
      </w:pPr>
      <w:r>
        <w:rPr>
          <w:rFonts w:hint="eastAsia" w:eastAsia="宋体"/>
          <w:lang w:eastAsia="zh-CN"/>
        </w:rPr>
        <w:object>
          <v:shape id="_x0000_i1027" o:spt="75" type="#_x0000_t75" style="height:19.5pt;width:18pt;" o:ole="t" filled="f" o:preferrelative="t" stroked="f" coordsize="21600,21600">
            <v:path/>
            <v:fill on="f" focussize="0,0"/>
            <v:stroke on="f"/>
            <v:imagedata r:id="rId11" o:title=""/>
            <o:lock v:ext="edit" aspectratio="t"/>
            <w10:wrap type="none"/>
            <w10:anchorlock/>
          </v:shape>
          <o:OLEObject Type="Embed" ProgID="Excel.Sheet.8" ShapeID="_x0000_i1027" DrawAspect="Content" ObjectID="_1468075727" r:id="rId10">
            <o:LockedField>false</o:LockedField>
          </o:OLEObject>
        </w:object>
      </w:r>
      <w:r>
        <w:rPr>
          <w:rFonts w:hint="eastAsia" w:eastAsia="宋体"/>
          <w:lang w:eastAsia="zh-CN"/>
        </w:rPr>
        <w:object>
          <v:shape id="_x0000_i1028" o:spt="75" type="#_x0000_t75" style="height:19.5pt;width:18pt;" o:ole="t" filled="f" o:preferrelative="t" stroked="f" coordsize="21600,21600">
            <v:path/>
            <v:fill on="f" focussize="0,0"/>
            <v:stroke on="f"/>
            <v:imagedata r:id="rId13" o:title=""/>
            <o:lock v:ext="edit" aspectratio="t"/>
            <w10:wrap type="none"/>
            <w10:anchorlock/>
          </v:shape>
          <o:OLEObject Type="Embed" ProgID="Excel.Sheet.8" ShapeID="_x0000_i1028" DrawAspect="Content" ObjectID="_1468075728" r:id="rId12">
            <o:LockedField>false</o:LockedField>
          </o:OLEObject>
        </w:object>
      </w:r>
      <w:r>
        <w:rPr>
          <w:rFonts w:hint="eastAsia" w:eastAsia="宋体"/>
          <w:lang w:eastAsia="zh-CN"/>
        </w:rPr>
        <w:object>
          <v:shape id="_x0000_i1029" o:spt="75" type="#_x0000_t75" style="height:595.5pt;width:453.5pt;" o:ole="t" filled="f" o:preferrelative="t" stroked="f" coordsize="21600,21600">
            <v:path/>
            <v:fill on="f" focussize="0,0"/>
            <v:stroke on="f"/>
            <v:imagedata r:id="rId15" o:title=""/>
            <o:lock v:ext="edit" aspectratio="t"/>
            <w10:wrap type="none"/>
            <w10:anchorlock/>
          </v:shape>
          <o:OLEObject Type="Embed" ProgID="Excel.Sheet.8" ShapeID="_x0000_i1029" DrawAspect="Content" ObjectID="_1468075729" r:id="rId14">
            <o:LockedField>false</o:LockedField>
          </o:OLEObject>
        </w:object>
      </w:r>
    </w:p>
    <w:p>
      <w:pPr>
        <w:rPr>
          <w:rFonts w:hint="eastAsia" w:eastAsia="宋体"/>
          <w:lang w:eastAsia="zh-CN"/>
        </w:rPr>
      </w:pPr>
    </w:p>
    <w:p>
      <w:pPr>
        <w:rPr>
          <w:rFonts w:hint="eastAsia" w:eastAsia="宋体"/>
          <w:lang w:eastAsia="zh-CN"/>
        </w:rPr>
      </w:pPr>
    </w:p>
    <w:p>
      <w:pPr>
        <w:rPr>
          <w:rFonts w:hint="eastAsia" w:eastAsia="宋体"/>
          <w:lang w:eastAsia="zh-CN"/>
        </w:rPr>
      </w:pPr>
      <w:r>
        <w:rPr>
          <w:rFonts w:hint="eastAsia" w:eastAsia="宋体"/>
          <w:lang w:eastAsia="zh-CN"/>
        </w:rPr>
        <w:object>
          <v:shape id="_x0000_i1030" o:spt="75" type="#_x0000_t75" style="height:545.5pt;width:417.5pt;" o:ole="t" filled="f" o:preferrelative="t" stroked="f" coordsize="21600,21600">
            <v:path/>
            <v:fill on="f" focussize="0,0"/>
            <v:stroke on="f"/>
            <v:imagedata r:id="rId17" o:title=""/>
            <o:lock v:ext="edit" aspectratio="t"/>
            <w10:wrap type="none"/>
            <w10:anchorlock/>
          </v:shape>
          <o:OLEObject Type="Embed" ProgID="Excel.Sheet.8" ShapeID="_x0000_i1030" DrawAspect="Content" ObjectID="_1468075730" r:id="rId16">
            <o:LockedField>false</o:LockedField>
          </o:OLEObject>
        </w:objec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r>
        <w:rPr>
          <w:rFonts w:hint="eastAsia" w:eastAsia="宋体"/>
          <w:lang w:eastAsia="zh-CN"/>
        </w:rPr>
        <w:object>
          <v:shape id="_x0000_i1031" o:spt="75" type="#_x0000_t75" style="height:1040pt;width:503.5pt;" o:ole="t" filled="f" o:preferrelative="t" stroked="f" coordsize="21600,21600">
            <v:path/>
            <v:fill on="f" focussize="0,0"/>
            <v:stroke on="f"/>
            <v:imagedata r:id="rId19" o:title=""/>
            <o:lock v:ext="edit" aspectratio="t"/>
            <w10:wrap type="none"/>
            <w10:anchorlock/>
          </v:shape>
          <o:OLEObject Type="Embed" ProgID="Excel.Sheet.8" ShapeID="_x0000_i1031" DrawAspect="Content" ObjectID="_1468075731" r:id="rId18">
            <o:LockedField>false</o:LockedField>
          </o:OLEObject>
        </w:object>
      </w:r>
      <w:r>
        <w:rPr>
          <w:rFonts w:hint="eastAsia" w:eastAsia="宋体"/>
          <w:lang w:eastAsia="zh-CN"/>
        </w:rPr>
        <w:object>
          <v:shape id="_x0000_i1032" o:spt="75" type="#_x0000_t75" style="height:547pt;width:413.5pt;" o:ole="t" filled="f" o:preferrelative="t" stroked="f" coordsize="21600,21600">
            <v:path/>
            <v:fill on="f" focussize="0,0"/>
            <v:stroke on="f"/>
            <v:imagedata r:id="rId21" o:title=""/>
            <o:lock v:ext="edit" aspectratio="t"/>
            <w10:wrap type="none"/>
            <w10:anchorlock/>
          </v:shape>
          <o:OLEObject Type="Embed" ProgID="Excel.Sheet.8" ShapeID="_x0000_i1032" DrawAspect="Content" ObjectID="_1468075732" r:id="rId20">
            <o:LockedField>false</o:LockedField>
          </o:OLEObject>
        </w:objec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r>
        <w:rPr>
          <w:rFonts w:hint="eastAsia" w:eastAsia="宋体"/>
          <w:lang w:eastAsia="zh-CN"/>
        </w:rPr>
        <w:object>
          <v:shape id="_x0000_i1033" o:spt="75" type="#_x0000_t75" style="height:909pt;width:492.5pt;" o:ole="t" filled="f" o:preferrelative="t" stroked="f" coordsize="21600,21600">
            <v:path/>
            <v:fill on="f" focussize="0,0"/>
            <v:stroke on="f"/>
            <v:imagedata r:id="rId23" o:title=""/>
            <o:lock v:ext="edit" aspectratio="t"/>
            <w10:wrap type="none"/>
            <w10:anchorlock/>
          </v:shape>
          <o:OLEObject Type="Embed" ProgID="Excel.Sheet.8" ShapeID="_x0000_i1033" DrawAspect="Content" ObjectID="_1468075733" r:id="rId22">
            <o:LockedField>false</o:LockedField>
          </o:OLEObject>
        </w:object>
      </w:r>
      <w:r>
        <w:rPr>
          <w:rFonts w:hint="eastAsia" w:eastAsia="宋体"/>
          <w:lang w:eastAsia="zh-CN"/>
        </w:rPr>
        <w:object>
          <v:shape id="_x0000_i1034" o:spt="75" type="#_x0000_t75" style="height:323pt;width:517.5pt;" o:ole="t" filled="f" o:preferrelative="t" stroked="f" coordsize="21600,21600">
            <v:path/>
            <v:fill on="f" focussize="0,0"/>
            <v:stroke on="f"/>
            <v:imagedata r:id="rId25" o:title=""/>
            <o:lock v:ext="edit" aspectratio="t"/>
            <w10:wrap type="none"/>
            <w10:anchorlock/>
          </v:shape>
          <o:OLEObject Type="Embed" ProgID="Excel.Sheet.8" ShapeID="_x0000_i1034" DrawAspect="Content" ObjectID="_1468075734" r:id="rId24">
            <o:LockedField>false</o:LockedField>
          </o:OLEObject>
        </w:object>
      </w:r>
    </w:p>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5MTk2MzYzZTMxZDQwNzA4ZWZjOWY3YjZjZDg0MWUifQ=="/>
  </w:docVars>
  <w:rsids>
    <w:rsidRoot w:val="00FF5E76"/>
    <w:rsid w:val="00022FB4"/>
    <w:rsid w:val="00035D14"/>
    <w:rsid w:val="004F3C27"/>
    <w:rsid w:val="006A49D0"/>
    <w:rsid w:val="007B57C4"/>
    <w:rsid w:val="00B97572"/>
    <w:rsid w:val="00BA2308"/>
    <w:rsid w:val="00BB07AC"/>
    <w:rsid w:val="00BF7800"/>
    <w:rsid w:val="00FD3F92"/>
    <w:rsid w:val="00FF5E76"/>
    <w:rsid w:val="039B791C"/>
    <w:rsid w:val="0C9654FE"/>
    <w:rsid w:val="0CD36378"/>
    <w:rsid w:val="0E8126AA"/>
    <w:rsid w:val="0F046CBD"/>
    <w:rsid w:val="0FDB23DA"/>
    <w:rsid w:val="121B1C43"/>
    <w:rsid w:val="12756BFC"/>
    <w:rsid w:val="17DB3152"/>
    <w:rsid w:val="19616ABA"/>
    <w:rsid w:val="199D54A6"/>
    <w:rsid w:val="1E25654C"/>
    <w:rsid w:val="1EAC07D7"/>
    <w:rsid w:val="20AD2BBF"/>
    <w:rsid w:val="24583CF4"/>
    <w:rsid w:val="2A8D213B"/>
    <w:rsid w:val="2BEA2993"/>
    <w:rsid w:val="2C2E3173"/>
    <w:rsid w:val="2C572280"/>
    <w:rsid w:val="2E1A4C76"/>
    <w:rsid w:val="2EAD2B89"/>
    <w:rsid w:val="2F3C1703"/>
    <w:rsid w:val="353105FD"/>
    <w:rsid w:val="35323324"/>
    <w:rsid w:val="35CB0346"/>
    <w:rsid w:val="36EB413B"/>
    <w:rsid w:val="3A147351"/>
    <w:rsid w:val="3ACE6652"/>
    <w:rsid w:val="3C8E3FF1"/>
    <w:rsid w:val="3E844F1E"/>
    <w:rsid w:val="3F2D72BA"/>
    <w:rsid w:val="3FCC430B"/>
    <w:rsid w:val="43DB5537"/>
    <w:rsid w:val="48D8660D"/>
    <w:rsid w:val="4B2F6745"/>
    <w:rsid w:val="4CD22F4D"/>
    <w:rsid w:val="50543EB6"/>
    <w:rsid w:val="51B23AAA"/>
    <w:rsid w:val="540F5FB2"/>
    <w:rsid w:val="571701DC"/>
    <w:rsid w:val="5B2E1078"/>
    <w:rsid w:val="5E5D506F"/>
    <w:rsid w:val="63971A45"/>
    <w:rsid w:val="66F377F4"/>
    <w:rsid w:val="68012F0F"/>
    <w:rsid w:val="6BA835DB"/>
    <w:rsid w:val="7845593F"/>
    <w:rsid w:val="79123B53"/>
    <w:rsid w:val="7D0E5A5A"/>
    <w:rsid w:val="7F8B1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image" Target="media/image10.emf"/><Relationship Id="rId24" Type="http://schemas.openxmlformats.org/officeDocument/2006/relationships/oleObject" Target="embeddings/oleObject10.bin"/><Relationship Id="rId23" Type="http://schemas.openxmlformats.org/officeDocument/2006/relationships/image" Target="media/image9.emf"/><Relationship Id="rId22" Type="http://schemas.openxmlformats.org/officeDocument/2006/relationships/oleObject" Target="embeddings/oleObject9.bin"/><Relationship Id="rId21" Type="http://schemas.openxmlformats.org/officeDocument/2006/relationships/image" Target="media/image8.e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25</Pages>
  <Words>6824</Words>
  <Characters>7330</Characters>
  <Lines>37</Lines>
  <Paragraphs>10</Paragraphs>
  <TotalTime>11</TotalTime>
  <ScaleCrop>false</ScaleCrop>
  <LinksUpToDate>false</LinksUpToDate>
  <CharactersWithSpaces>7372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Administrator</cp:lastModifiedBy>
  <dcterms:modified xsi:type="dcterms:W3CDTF">2022-09-22T05:00:10Z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18CD7DB5C5344795A2FB5D704D68E032</vt:lpwstr>
  </property>
</Properties>
</file>