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盘锦市工会送温暖1、2、3类对象申请审核表</w:t>
      </w:r>
    </w:p>
    <w:tbl>
      <w:tblPr>
        <w:tblStyle w:val="5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22"/>
        <w:gridCol w:w="671"/>
        <w:gridCol w:w="686"/>
        <w:gridCol w:w="745"/>
        <w:gridCol w:w="747"/>
        <w:gridCol w:w="36"/>
        <w:gridCol w:w="1438"/>
        <w:gridCol w:w="123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家庭成员关系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栏</w:t>
            </w:r>
          </w:p>
        </w:tc>
        <w:tc>
          <w:tcPr>
            <w:tcW w:w="7440" w:type="dxa"/>
            <w:gridSpan w:val="9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经审核，该职工符合以下      条件，确认上报为工会</w:t>
            </w:r>
            <w:r>
              <w:rPr>
                <w:rFonts w:hint="eastAsia"/>
                <w:lang w:eastAsia="zh-CN"/>
              </w:rPr>
              <w:t>送温暖</w:t>
            </w:r>
            <w:r>
              <w:rPr>
                <w:rFonts w:hint="eastAsia"/>
                <w:lang w:val="en-US" w:eastAsia="zh-CN"/>
              </w:rPr>
              <w:t>1、2类</w:t>
            </w:r>
            <w:r>
              <w:rPr>
                <w:rFonts w:hint="eastAsia"/>
              </w:rPr>
              <w:t>职工对象。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因非个人意愿下岗失业、家庭收入水平明显偏低、子女教育费用负担过重等原因造成家庭生活困难的职工。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本人或家庭成员因患大病、遭受各类灾害或突发意外等情况造成生活困难的职工。</w:t>
            </w:r>
          </w:p>
          <w:p>
            <w:pPr>
              <w:pStyle w:val="2"/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3、关停并转等困难企业，因停发工资、减发工资而导致生活困难的职工。</w:t>
            </w:r>
            <w:bookmarkStart w:id="0" w:name="_GoBack"/>
            <w:bookmarkEnd w:id="0"/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单位工会主席审核意见：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       （工会公章）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4200" w:firstLineChars="20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414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单位负责人审核意见：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0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市（县区）工会审核意见：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（工会公章）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附：身份证复印件（正反面）、申报人本人工会会员卡复印件、申报条件佐证材料。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130B"/>
    <w:rsid w:val="07465B8A"/>
    <w:rsid w:val="1AF87856"/>
    <w:rsid w:val="34153B23"/>
    <w:rsid w:val="6D2E24B0"/>
    <w:rsid w:val="6DD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1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table" w:styleId="5">
    <w:name w:val="Table Grid"/>
    <w:basedOn w:val="4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2021-06-04T02:56:00Z</dcterms:created>
  <dc:creator>Administrator</dc:creator>
  <cp:lastModifiedBy>Administrator</cp:lastModifiedBy>
  <dcterms:modified xsi:type="dcterms:W3CDTF">2022-06-16T01:52:36Z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