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89" w:rsidRPr="006D7EB4" w:rsidRDefault="008B6989" w:rsidP="008B6989">
      <w:pPr>
        <w:jc w:val="center"/>
        <w:rPr>
          <w:rFonts w:ascii="仿宋_GB2312" w:eastAsia="仿宋_GB2312" w:hAnsi="宋体" w:cs="黑体"/>
          <w:b/>
          <w:spacing w:val="20"/>
          <w:w w:val="105"/>
          <w:sz w:val="36"/>
          <w:szCs w:val="36"/>
        </w:rPr>
      </w:pPr>
      <w:r>
        <w:rPr>
          <w:rFonts w:ascii="仿宋_GB2312" w:eastAsia="仿宋_GB2312" w:hAnsi="宋体" w:cs="黑体" w:hint="eastAsia"/>
          <w:b/>
          <w:spacing w:val="20"/>
          <w:w w:val="105"/>
          <w:sz w:val="36"/>
          <w:szCs w:val="36"/>
        </w:rPr>
        <w:t>盘</w:t>
      </w:r>
      <w:r w:rsidR="00521E09">
        <w:rPr>
          <w:rFonts w:ascii="仿宋_GB2312" w:eastAsia="仿宋_GB2312" w:hAnsi="宋体" w:cs="黑体" w:hint="eastAsia"/>
          <w:b/>
          <w:spacing w:val="20"/>
          <w:w w:val="105"/>
          <w:sz w:val="36"/>
          <w:szCs w:val="36"/>
        </w:rPr>
        <w:t>锦市钢筋（热轧</w:t>
      </w:r>
      <w:r w:rsidRPr="006D7EB4">
        <w:rPr>
          <w:rFonts w:ascii="仿宋_GB2312" w:eastAsia="仿宋_GB2312" w:hAnsi="宋体" w:cs="黑体" w:hint="eastAsia"/>
          <w:b/>
          <w:spacing w:val="20"/>
          <w:w w:val="105"/>
          <w:sz w:val="36"/>
          <w:szCs w:val="36"/>
        </w:rPr>
        <w:t>钢筋）产品质量</w:t>
      </w:r>
      <w:r>
        <w:rPr>
          <w:rFonts w:ascii="仿宋_GB2312" w:eastAsia="仿宋_GB2312" w:hAnsi="宋体" w:cs="黑体" w:hint="eastAsia"/>
          <w:b/>
          <w:spacing w:val="20"/>
          <w:w w:val="105"/>
          <w:sz w:val="36"/>
          <w:szCs w:val="36"/>
        </w:rPr>
        <w:t>监督抽查实施细则</w:t>
      </w:r>
    </w:p>
    <w:p w:rsidR="008B6989" w:rsidRDefault="008B6989" w:rsidP="008B6989">
      <w:pPr>
        <w:jc w:val="center"/>
        <w:rPr>
          <w:rFonts w:ascii="黑体" w:eastAsia="黑体" w:hAnsi="宋体"/>
          <w:szCs w:val="32"/>
        </w:rPr>
      </w:pPr>
    </w:p>
    <w:p w:rsidR="008B6989" w:rsidRDefault="008B6989" w:rsidP="008B6989">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1适用</w:t>
      </w:r>
      <w:r>
        <w:rPr>
          <w:rFonts w:ascii="仿宋_GB2312" w:eastAsia="仿宋_GB2312" w:hAnsi="宋体" w:hint="eastAsia"/>
          <w:sz w:val="28"/>
          <w:szCs w:val="28"/>
        </w:rPr>
        <w:t>范围</w:t>
      </w:r>
    </w:p>
    <w:p w:rsidR="008B6989" w:rsidRDefault="008B6989" w:rsidP="008B6989">
      <w:pPr>
        <w:adjustRightInd w:val="0"/>
        <w:snapToGrid w:val="0"/>
        <w:spacing w:line="360" w:lineRule="auto"/>
        <w:ind w:firstLineChars="200" w:firstLine="560"/>
        <w:rPr>
          <w:rFonts w:ascii="仿宋_GB2312" w:eastAsia="仿宋_GB2312"/>
          <w:kern w:val="0"/>
          <w:sz w:val="28"/>
          <w:szCs w:val="28"/>
        </w:rPr>
      </w:pPr>
      <w:r>
        <w:rPr>
          <w:rFonts w:ascii="仿宋_GB2312" w:eastAsia="仿宋_GB2312" w:hAnsi="宋体" w:hint="eastAsia"/>
          <w:sz w:val="28"/>
          <w:szCs w:val="28"/>
        </w:rPr>
        <w:t>本细则适用于盘锦市</w:t>
      </w:r>
      <w:r w:rsidR="00521E09">
        <w:rPr>
          <w:rFonts w:ascii="仿宋_GB2312" w:eastAsia="仿宋_GB2312" w:hAnsi="宋体" w:hint="eastAsia"/>
          <w:kern w:val="0"/>
          <w:sz w:val="28"/>
          <w:szCs w:val="28"/>
        </w:rPr>
        <w:t>钢筋（热轧</w:t>
      </w:r>
      <w:r>
        <w:rPr>
          <w:rFonts w:ascii="仿宋_GB2312" w:eastAsia="仿宋_GB2312" w:hAnsi="宋体" w:hint="eastAsia"/>
          <w:kern w:val="0"/>
          <w:sz w:val="28"/>
          <w:szCs w:val="28"/>
        </w:rPr>
        <w:t>钢筋）</w:t>
      </w:r>
      <w:r>
        <w:rPr>
          <w:rFonts w:ascii="仿宋_GB2312" w:eastAsia="仿宋_GB2312" w:hAnsi="宋体" w:hint="eastAsia"/>
          <w:sz w:val="28"/>
          <w:szCs w:val="28"/>
        </w:rPr>
        <w:t>产品质量监督抽查，针对特殊情况的专项抽查、盘锦市内县级以上地方市场监督管理部门组织的地方监督抽查可参照执行。</w:t>
      </w:r>
      <w:r>
        <w:rPr>
          <w:rFonts w:ascii="仿宋_GB2312" w:eastAsia="仿宋_GB2312" w:hAnsi="宋体" w:hint="eastAsia"/>
          <w:kern w:val="0"/>
          <w:sz w:val="28"/>
          <w:szCs w:val="28"/>
        </w:rPr>
        <w:t>本细则内容包括产品分类、术语和定义、企业产品生产规模划分、检验依据、抽样、检验要求、判定原则、异议处理及附则。</w:t>
      </w:r>
    </w:p>
    <w:p w:rsidR="008B6989" w:rsidRDefault="008B6989" w:rsidP="008B6989">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2</w:t>
      </w:r>
      <w:r>
        <w:rPr>
          <w:rFonts w:ascii="仿宋_GB2312" w:eastAsia="仿宋_GB2312" w:hAnsi="宋体" w:hint="eastAsia"/>
          <w:sz w:val="28"/>
          <w:szCs w:val="28"/>
        </w:rPr>
        <w:t>产品分类</w:t>
      </w:r>
    </w:p>
    <w:p w:rsidR="008B6989" w:rsidRDefault="008B6989" w:rsidP="008B6989">
      <w:pPr>
        <w:adjustRightInd w:val="0"/>
        <w:snapToGrid w:val="0"/>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2.1产品分类及代码见表1。</w:t>
      </w:r>
    </w:p>
    <w:p w:rsidR="008B6989" w:rsidRDefault="008B6989" w:rsidP="008B6989">
      <w:pPr>
        <w:adjustRightInd w:val="0"/>
        <w:snapToGrid w:val="0"/>
        <w:spacing w:line="560" w:lineRule="exact"/>
        <w:jc w:val="center"/>
        <w:rPr>
          <w:rFonts w:ascii="仿宋_GB2312" w:eastAsia="仿宋_GB2312" w:hAnsi="宋体"/>
          <w:szCs w:val="21"/>
        </w:rPr>
      </w:pPr>
      <w:r>
        <w:rPr>
          <w:rFonts w:ascii="仿宋_GB2312" w:eastAsia="仿宋_GB2312" w:hAnsi="宋体" w:hint="eastAsia"/>
          <w:color w:val="000000"/>
          <w:szCs w:val="21"/>
        </w:rPr>
        <w:t>表1  产品分类及代码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163"/>
        <w:gridCol w:w="2373"/>
        <w:gridCol w:w="2702"/>
      </w:tblGrid>
      <w:tr w:rsidR="008B6989" w:rsidTr="0008356B">
        <w:trPr>
          <w:trHeight w:val="233"/>
          <w:jc w:val="center"/>
        </w:trPr>
        <w:tc>
          <w:tcPr>
            <w:tcW w:w="1465"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产品分类</w:t>
            </w:r>
          </w:p>
        </w:tc>
        <w:tc>
          <w:tcPr>
            <w:tcW w:w="2042"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一级分类</w:t>
            </w:r>
          </w:p>
        </w:tc>
        <w:tc>
          <w:tcPr>
            <w:tcW w:w="2240"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二级分类</w:t>
            </w:r>
          </w:p>
        </w:tc>
        <w:tc>
          <w:tcPr>
            <w:tcW w:w="2551"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三级分类</w:t>
            </w:r>
          </w:p>
        </w:tc>
      </w:tr>
      <w:tr w:rsidR="008B6989" w:rsidTr="0008356B">
        <w:trPr>
          <w:trHeight w:val="253"/>
          <w:jc w:val="center"/>
        </w:trPr>
        <w:tc>
          <w:tcPr>
            <w:tcW w:w="1465"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分类代码</w:t>
            </w:r>
          </w:p>
        </w:tc>
        <w:tc>
          <w:tcPr>
            <w:tcW w:w="2042"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4</w:t>
            </w:r>
          </w:p>
        </w:tc>
        <w:tc>
          <w:tcPr>
            <w:tcW w:w="2240"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406</w:t>
            </w:r>
          </w:p>
        </w:tc>
        <w:tc>
          <w:tcPr>
            <w:tcW w:w="2551"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4</w:t>
            </w:r>
            <w:r>
              <w:rPr>
                <w:rFonts w:ascii="仿宋_GB2312" w:eastAsia="仿宋_GB2312" w:hAnsi="宋体" w:cs="宋体"/>
                <w:szCs w:val="21"/>
              </w:rPr>
              <w:t>06.1</w:t>
            </w:r>
            <w:r w:rsidR="00521E09">
              <w:rPr>
                <w:rFonts w:ascii="仿宋_GB2312" w:eastAsia="仿宋_GB2312" w:hAnsi="宋体" w:cs="宋体"/>
                <w:szCs w:val="21"/>
              </w:rPr>
              <w:t xml:space="preserve"> 406.2 </w:t>
            </w:r>
          </w:p>
        </w:tc>
      </w:tr>
      <w:tr w:rsidR="008B6989" w:rsidTr="0008356B">
        <w:trPr>
          <w:trHeight w:val="273"/>
          <w:jc w:val="center"/>
        </w:trPr>
        <w:tc>
          <w:tcPr>
            <w:tcW w:w="1465"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分类名称</w:t>
            </w:r>
          </w:p>
        </w:tc>
        <w:tc>
          <w:tcPr>
            <w:tcW w:w="2042"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建筑和装饰装修材料</w:t>
            </w:r>
          </w:p>
        </w:tc>
        <w:tc>
          <w:tcPr>
            <w:tcW w:w="2240"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建筑钢材</w:t>
            </w:r>
          </w:p>
        </w:tc>
        <w:tc>
          <w:tcPr>
            <w:tcW w:w="2551" w:type="dxa"/>
            <w:vAlign w:val="center"/>
          </w:tcPr>
          <w:p w:rsidR="008B6989" w:rsidRDefault="008B6989" w:rsidP="0008356B">
            <w:pPr>
              <w:snapToGrid w:val="0"/>
              <w:spacing w:line="360" w:lineRule="exact"/>
              <w:jc w:val="center"/>
              <w:rPr>
                <w:rFonts w:ascii="仿宋_GB2312" w:eastAsia="仿宋_GB2312" w:hAnsi="宋体" w:cs="宋体"/>
                <w:szCs w:val="21"/>
              </w:rPr>
            </w:pPr>
            <w:r>
              <w:rPr>
                <w:rFonts w:ascii="仿宋_GB2312" w:eastAsia="仿宋_GB2312" w:hAnsi="宋体" w:cs="宋体" w:hint="eastAsia"/>
                <w:szCs w:val="21"/>
              </w:rPr>
              <w:t>热轧带肋钢筋</w:t>
            </w:r>
          </w:p>
        </w:tc>
      </w:tr>
    </w:tbl>
    <w:p w:rsidR="008B6989" w:rsidRDefault="008B6989" w:rsidP="008B6989">
      <w:pPr>
        <w:spacing w:beforeLines="50" w:before="156" w:line="360" w:lineRule="auto"/>
        <w:ind w:firstLineChars="196" w:firstLine="549"/>
        <w:rPr>
          <w:rFonts w:ascii="仿宋_GB2312" w:eastAsia="仿宋_GB2312"/>
          <w:sz w:val="28"/>
          <w:szCs w:val="28"/>
        </w:rPr>
      </w:pPr>
      <w:r>
        <w:rPr>
          <w:rFonts w:ascii="仿宋_GB2312" w:eastAsia="仿宋_GB2312" w:hint="eastAsia"/>
          <w:sz w:val="28"/>
          <w:szCs w:val="28"/>
        </w:rPr>
        <w:t>2.2产品种类</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本细则涉及产品种类：</w:t>
      </w:r>
      <w:r w:rsidR="00D515DF">
        <w:fldChar w:fldCharType="begin"/>
      </w:r>
      <w:r w:rsidR="00D515DF">
        <w:instrText xml:space="preserve"> HYPERLINK "http://www.cnscdc.com/e/search/result/?searchid=11797" \t "_blank" </w:instrText>
      </w:r>
      <w:r w:rsidR="00D515DF">
        <w:fldChar w:fldCharType="separate"/>
      </w:r>
      <w:r>
        <w:rPr>
          <w:rFonts w:ascii="仿宋_GB2312" w:eastAsia="仿宋_GB2312" w:hint="eastAsia"/>
          <w:sz w:val="28"/>
          <w:szCs w:val="28"/>
        </w:rPr>
        <w:t>热轧带肋钢筋</w:t>
      </w:r>
      <w:r w:rsidR="00D515DF">
        <w:rPr>
          <w:rFonts w:ascii="仿宋_GB2312" w:eastAsia="仿宋_GB2312"/>
          <w:sz w:val="28"/>
          <w:szCs w:val="28"/>
        </w:rPr>
        <w:fldChar w:fldCharType="end"/>
      </w:r>
      <w:r w:rsidR="00521E09">
        <w:rPr>
          <w:rFonts w:ascii="仿宋_GB2312" w:eastAsia="仿宋_GB2312" w:hint="eastAsia"/>
          <w:sz w:val="28"/>
          <w:szCs w:val="28"/>
        </w:rPr>
        <w:t>、</w:t>
      </w:r>
      <w:r w:rsidR="00521E09">
        <w:rPr>
          <w:rFonts w:ascii="仿宋_GB2312" w:eastAsia="仿宋_GB2312"/>
          <w:sz w:val="28"/>
          <w:szCs w:val="28"/>
        </w:rPr>
        <w:t>热轧光圆钢筋</w:t>
      </w:r>
      <w:r>
        <w:rPr>
          <w:rFonts w:ascii="仿宋_GB2312" w:eastAsia="仿宋_GB2312" w:hint="eastAsia"/>
          <w:sz w:val="28"/>
          <w:szCs w:val="28"/>
        </w:rPr>
        <w:t>。</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2.3术语和定义</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本细则中未列出的术语和定义同相关引用标准。</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3企业</w:t>
      </w:r>
      <w:r>
        <w:rPr>
          <w:rFonts w:ascii="仿宋_GB2312" w:eastAsia="仿宋_GB2312" w:hAnsi="宋体" w:hint="eastAsia"/>
          <w:kern w:val="0"/>
          <w:sz w:val="28"/>
          <w:szCs w:val="28"/>
        </w:rPr>
        <w:t>热轧带肋钢筋</w:t>
      </w:r>
      <w:r>
        <w:rPr>
          <w:rFonts w:ascii="仿宋_GB2312" w:eastAsia="仿宋_GB2312" w:hint="eastAsia"/>
          <w:sz w:val="28"/>
          <w:szCs w:val="28"/>
        </w:rPr>
        <w:t>产品生产规模划分</w:t>
      </w:r>
    </w:p>
    <w:p w:rsidR="008B6989" w:rsidRDefault="008B6989" w:rsidP="008B6989">
      <w:pPr>
        <w:spacing w:line="360" w:lineRule="auto"/>
        <w:ind w:firstLineChars="196" w:firstLine="549"/>
        <w:rPr>
          <w:shd w:val="clear" w:color="auto" w:fill="FFFFFF"/>
        </w:rPr>
      </w:pPr>
      <w:r>
        <w:rPr>
          <w:rFonts w:ascii="仿宋_GB2312" w:eastAsia="仿宋_GB2312" w:hint="eastAsia"/>
          <w:sz w:val="28"/>
          <w:szCs w:val="28"/>
        </w:rPr>
        <w:t>根据国家统计局印发的相关管理办法，确定企业规模。</w:t>
      </w:r>
    </w:p>
    <w:p w:rsidR="008B6989" w:rsidRDefault="008B6989" w:rsidP="008B6989">
      <w:pPr>
        <w:spacing w:beforeLines="50" w:before="156" w:line="360" w:lineRule="auto"/>
        <w:ind w:firstLineChars="196" w:firstLine="549"/>
        <w:rPr>
          <w:rFonts w:ascii="仿宋_GB2312" w:eastAsia="仿宋_GB2312"/>
          <w:sz w:val="28"/>
          <w:szCs w:val="28"/>
        </w:rPr>
      </w:pPr>
      <w:r>
        <w:rPr>
          <w:rFonts w:ascii="仿宋_GB2312" w:eastAsia="仿宋_GB2312" w:hint="eastAsia"/>
          <w:sz w:val="28"/>
          <w:szCs w:val="28"/>
        </w:rPr>
        <w:t>4检验依据</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凡是注日期的文件，其随后所有的修改单（不包括勘误的内容）或修订版不适用于本细则。凡是不注日期的文件，其最新版本适用于</w:t>
      </w:r>
      <w:r>
        <w:rPr>
          <w:rFonts w:ascii="仿宋_GB2312" w:eastAsia="仿宋_GB2312" w:hint="eastAsia"/>
          <w:sz w:val="28"/>
          <w:szCs w:val="28"/>
        </w:rPr>
        <w:lastRenderedPageBreak/>
        <w:t>本细则。</w:t>
      </w:r>
    </w:p>
    <w:p w:rsidR="008B6989" w:rsidRDefault="008B6989" w:rsidP="008B6989">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GB</w:t>
      </w:r>
      <w:r>
        <w:rPr>
          <w:rFonts w:ascii="仿宋_GB2312" w:eastAsia="仿宋_GB2312" w:hAnsi="宋体" w:hint="eastAsia"/>
          <w:sz w:val="28"/>
          <w:szCs w:val="28"/>
        </w:rPr>
        <w:t xml:space="preserve">/T </w:t>
      </w:r>
      <w:r>
        <w:rPr>
          <w:rFonts w:ascii="仿宋_GB2312" w:eastAsia="仿宋_GB2312" w:hAnsi="宋体"/>
          <w:sz w:val="28"/>
          <w:szCs w:val="28"/>
        </w:rPr>
        <w:t>1499.2</w:t>
      </w:r>
      <w:r>
        <w:rPr>
          <w:rFonts w:ascii="仿宋_GB2312" w:eastAsia="仿宋_GB2312" w:hAnsi="宋体" w:hint="eastAsia"/>
          <w:sz w:val="28"/>
          <w:szCs w:val="28"/>
        </w:rPr>
        <w:t>-2018</w:t>
      </w:r>
      <w:r>
        <w:rPr>
          <w:rFonts w:ascii="仿宋_GB2312" w:eastAsia="仿宋_GB2312" w:hAnsi="宋体"/>
          <w:sz w:val="28"/>
          <w:szCs w:val="28"/>
        </w:rPr>
        <w:t xml:space="preserve"> </w:t>
      </w:r>
      <w:r>
        <w:rPr>
          <w:rFonts w:ascii="仿宋_GB2312" w:eastAsia="仿宋_GB2312" w:hAnsi="宋体" w:hint="eastAsia"/>
          <w:sz w:val="28"/>
          <w:szCs w:val="28"/>
        </w:rPr>
        <w:t xml:space="preserve"> </w:t>
      </w:r>
      <w:r>
        <w:rPr>
          <w:rFonts w:ascii="仿宋_GB2312" w:eastAsia="仿宋_GB2312" w:hAnsi="宋体"/>
          <w:sz w:val="28"/>
          <w:szCs w:val="28"/>
        </w:rPr>
        <w:t>钢筋混凝土用钢 第2部分：热轧带肋钢筋</w:t>
      </w:r>
    </w:p>
    <w:p w:rsidR="00521E09" w:rsidRPr="001B0D8B" w:rsidRDefault="00521E09" w:rsidP="00521E09">
      <w:pPr>
        <w:spacing w:line="360" w:lineRule="auto"/>
        <w:ind w:firstLineChars="200" w:firstLine="560"/>
        <w:rPr>
          <w:rFonts w:ascii="仿宋_GB2312" w:eastAsia="仿宋_GB2312" w:hAnsi="宋体"/>
          <w:sz w:val="28"/>
          <w:szCs w:val="28"/>
        </w:rPr>
      </w:pPr>
      <w:r w:rsidRPr="001B0D8B">
        <w:rPr>
          <w:rFonts w:ascii="仿宋_GB2312" w:eastAsia="仿宋_GB2312" w:hAnsi="宋体" w:hint="eastAsia"/>
          <w:sz w:val="28"/>
          <w:szCs w:val="28"/>
        </w:rPr>
        <w:t>GB</w:t>
      </w:r>
      <w:r>
        <w:rPr>
          <w:rFonts w:ascii="仿宋_GB2312" w:eastAsia="仿宋_GB2312" w:hAnsi="宋体" w:hint="eastAsia"/>
          <w:sz w:val="28"/>
          <w:szCs w:val="28"/>
        </w:rPr>
        <w:t xml:space="preserve">/T </w:t>
      </w:r>
      <w:r w:rsidRPr="001B0D8B">
        <w:rPr>
          <w:rFonts w:ascii="仿宋_GB2312" w:eastAsia="仿宋_GB2312" w:hAnsi="宋体" w:hint="eastAsia"/>
          <w:sz w:val="28"/>
          <w:szCs w:val="28"/>
        </w:rPr>
        <w:t>1499.1</w:t>
      </w:r>
      <w:r>
        <w:rPr>
          <w:rFonts w:ascii="仿宋_GB2312" w:eastAsia="仿宋_GB2312" w:hAnsi="宋体" w:hint="eastAsia"/>
          <w:sz w:val="28"/>
          <w:szCs w:val="28"/>
        </w:rPr>
        <w:t>-2017</w:t>
      </w:r>
      <w:r w:rsidRPr="001B0D8B">
        <w:rPr>
          <w:rFonts w:ascii="仿宋_GB2312" w:eastAsia="仿宋_GB2312" w:hAnsi="宋体" w:hint="eastAsia"/>
          <w:sz w:val="28"/>
          <w:szCs w:val="28"/>
        </w:rPr>
        <w:t xml:space="preserve">  钢筋混凝土用钢 第1部分：热轧光圆钢筋</w:t>
      </w:r>
    </w:p>
    <w:p w:rsidR="008B6989" w:rsidRDefault="008B6989" w:rsidP="00521E09">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GB/T</w:t>
      </w:r>
      <w:r>
        <w:rPr>
          <w:rFonts w:ascii="仿宋_GB2312" w:eastAsia="仿宋_GB2312" w:hAnsi="宋体" w:hint="eastAsia"/>
          <w:sz w:val="28"/>
          <w:szCs w:val="28"/>
        </w:rPr>
        <w:t xml:space="preserve"> </w:t>
      </w:r>
      <w:r>
        <w:rPr>
          <w:rFonts w:ascii="仿宋_GB2312" w:eastAsia="仿宋_GB2312" w:hAnsi="宋体"/>
          <w:sz w:val="28"/>
          <w:szCs w:val="28"/>
        </w:rPr>
        <w:t>228</w:t>
      </w:r>
      <w:r>
        <w:rPr>
          <w:rFonts w:ascii="仿宋_GB2312" w:eastAsia="仿宋_GB2312" w:hAnsi="宋体" w:hint="eastAsia"/>
          <w:sz w:val="28"/>
          <w:szCs w:val="28"/>
        </w:rPr>
        <w:t>.1-2010   金属材料 拉伸试验 第1部分：室温试验方法</w:t>
      </w:r>
    </w:p>
    <w:p w:rsidR="008B6989" w:rsidRDefault="008B6989" w:rsidP="008B6989">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GB/T</w:t>
      </w:r>
      <w:r>
        <w:rPr>
          <w:rFonts w:ascii="仿宋_GB2312" w:eastAsia="仿宋_GB2312" w:hAnsi="宋体" w:hint="eastAsia"/>
          <w:sz w:val="28"/>
          <w:szCs w:val="28"/>
        </w:rPr>
        <w:t xml:space="preserve"> </w:t>
      </w:r>
      <w:r>
        <w:rPr>
          <w:rFonts w:ascii="仿宋_GB2312" w:eastAsia="仿宋_GB2312" w:hAnsi="宋体"/>
          <w:sz w:val="28"/>
          <w:szCs w:val="28"/>
        </w:rPr>
        <w:t>232</w:t>
      </w:r>
      <w:r>
        <w:rPr>
          <w:rFonts w:ascii="仿宋_GB2312" w:eastAsia="仿宋_GB2312" w:hAnsi="宋体" w:hint="eastAsia"/>
          <w:sz w:val="28"/>
          <w:szCs w:val="28"/>
        </w:rPr>
        <w:t>-2010     金属材料  弯曲试验方法</w:t>
      </w:r>
    </w:p>
    <w:p w:rsidR="008B6989" w:rsidRDefault="008B6989" w:rsidP="008B6989">
      <w:pPr>
        <w:spacing w:line="360" w:lineRule="auto"/>
        <w:ind w:firstLineChars="200" w:firstLine="560"/>
        <w:rPr>
          <w:rFonts w:ascii="仿宋_GB2312" w:eastAsia="仿宋_GB2312" w:hAnsi="宋体"/>
          <w:sz w:val="28"/>
          <w:szCs w:val="28"/>
        </w:rPr>
      </w:pPr>
      <w:r>
        <w:rPr>
          <w:rFonts w:ascii="仿宋_GB2312" w:eastAsia="仿宋_GB2312" w:hAnsi="宋体"/>
          <w:sz w:val="28"/>
          <w:szCs w:val="28"/>
        </w:rPr>
        <w:t>GB/T</w:t>
      </w:r>
      <w:r>
        <w:rPr>
          <w:rFonts w:ascii="仿宋_GB2312" w:eastAsia="仿宋_GB2312" w:hAnsi="宋体" w:hint="eastAsia"/>
          <w:sz w:val="28"/>
          <w:szCs w:val="28"/>
        </w:rPr>
        <w:t xml:space="preserve"> </w:t>
      </w:r>
      <w:r>
        <w:rPr>
          <w:rFonts w:ascii="仿宋_GB2312" w:eastAsia="仿宋_GB2312" w:hAnsi="宋体"/>
          <w:sz w:val="28"/>
          <w:szCs w:val="28"/>
        </w:rPr>
        <w:t>4336</w:t>
      </w:r>
      <w:r>
        <w:rPr>
          <w:rFonts w:ascii="仿宋_GB2312" w:eastAsia="仿宋_GB2312" w:hAnsi="宋体" w:hint="eastAsia"/>
          <w:sz w:val="28"/>
          <w:szCs w:val="28"/>
        </w:rPr>
        <w:t>-2016    碳素钢和中低合金钢 火花源原子发射光谱分析方法（常规法）</w:t>
      </w:r>
    </w:p>
    <w:p w:rsidR="008B6989" w:rsidRDefault="008B6989" w:rsidP="008B6989">
      <w:pPr>
        <w:spacing w:line="360" w:lineRule="auto"/>
        <w:ind w:firstLineChars="200" w:firstLine="560"/>
        <w:rPr>
          <w:rFonts w:ascii="仿宋_GB2312" w:eastAsia="仿宋_GB2312" w:hAnsi="宋体"/>
          <w:sz w:val="28"/>
          <w:szCs w:val="28"/>
        </w:rPr>
      </w:pPr>
      <w:r>
        <w:rPr>
          <w:rFonts w:ascii="仿宋_GB2312" w:eastAsia="仿宋_GB2312" w:hAnsi="宋体" w:hint="eastAsia"/>
          <w:sz w:val="28"/>
          <w:szCs w:val="28"/>
        </w:rPr>
        <w:t>GB/T 28900-2012  钢筋混凝土用钢材试验方法</w:t>
      </w:r>
    </w:p>
    <w:p w:rsidR="008B6989" w:rsidRDefault="008B6989" w:rsidP="008B6989">
      <w:pPr>
        <w:pStyle w:val="2"/>
        <w:ind w:leftChars="34" w:left="71" w:firstLineChars="150" w:firstLine="420"/>
        <w:rPr>
          <w:rFonts w:ascii="仿宋_GB2312" w:eastAsia="仿宋_GB2312" w:hAnsi="宋体"/>
          <w:sz w:val="28"/>
          <w:szCs w:val="28"/>
        </w:rPr>
      </w:pPr>
      <w:r>
        <w:rPr>
          <w:rFonts w:ascii="仿宋_GB2312" w:eastAsia="仿宋_GB2312" w:hAnsi="宋体" w:hint="eastAsia"/>
          <w:sz w:val="28"/>
          <w:szCs w:val="28"/>
        </w:rPr>
        <w:t>GB/T 13298-2015 金属显微组织检验方法</w:t>
      </w:r>
    </w:p>
    <w:p w:rsidR="008B6989" w:rsidRPr="000C5741" w:rsidRDefault="008B6989" w:rsidP="008B6989">
      <w:pPr>
        <w:pStyle w:val="2"/>
        <w:ind w:leftChars="237" w:left="498" w:firstLineChars="0" w:firstLine="0"/>
        <w:rPr>
          <w:rFonts w:ascii="仿宋_GB2312" w:eastAsia="仿宋_GB2312" w:hAnsi="宋体"/>
          <w:sz w:val="28"/>
          <w:szCs w:val="28"/>
        </w:rPr>
      </w:pPr>
      <w:r w:rsidRPr="000C5741">
        <w:rPr>
          <w:rFonts w:ascii="仿宋_GB2312" w:eastAsia="仿宋_GB2312" w:hAnsi="宋体"/>
          <w:sz w:val="28"/>
          <w:szCs w:val="28"/>
        </w:rPr>
        <w:t xml:space="preserve">GB/T 20123-2006   </w:t>
      </w:r>
      <w:r w:rsidRPr="000C5741">
        <w:rPr>
          <w:rFonts w:ascii="仿宋_GB2312" w:eastAsia="仿宋_GB2312" w:hAnsi="宋体" w:hint="eastAsia"/>
          <w:sz w:val="28"/>
          <w:szCs w:val="28"/>
        </w:rPr>
        <w:t>钢铁</w:t>
      </w:r>
      <w:proofErr w:type="gramStart"/>
      <w:r w:rsidRPr="000C5741">
        <w:rPr>
          <w:rFonts w:ascii="仿宋_GB2312" w:eastAsia="仿宋_GB2312" w:hAnsi="宋体" w:hint="eastAsia"/>
          <w:sz w:val="28"/>
          <w:szCs w:val="28"/>
        </w:rPr>
        <w:t>总碳硫</w:t>
      </w:r>
      <w:proofErr w:type="gramEnd"/>
      <w:r w:rsidRPr="000C5741">
        <w:rPr>
          <w:rFonts w:ascii="仿宋_GB2312" w:eastAsia="仿宋_GB2312" w:hAnsi="宋体" w:hint="eastAsia"/>
          <w:sz w:val="28"/>
          <w:szCs w:val="28"/>
        </w:rPr>
        <w:t>含量的测定高频感应炉燃烧后红外吸收法（常规方法）</w:t>
      </w:r>
    </w:p>
    <w:p w:rsidR="008B6989" w:rsidRPr="000C5741" w:rsidRDefault="008B6989" w:rsidP="008B6989">
      <w:pPr>
        <w:pStyle w:val="2"/>
        <w:ind w:leftChars="237" w:left="498" w:firstLineChars="0" w:firstLine="0"/>
        <w:rPr>
          <w:rFonts w:ascii="仿宋_GB2312" w:eastAsia="仿宋_GB2312" w:hAnsi="宋体"/>
          <w:sz w:val="28"/>
          <w:szCs w:val="28"/>
        </w:rPr>
      </w:pPr>
      <w:r w:rsidRPr="000C5741">
        <w:rPr>
          <w:rFonts w:ascii="仿宋_GB2312" w:eastAsia="仿宋_GB2312" w:hAnsi="宋体"/>
          <w:sz w:val="28"/>
          <w:szCs w:val="28"/>
        </w:rPr>
        <w:t xml:space="preserve">GB/T 20125-2006    </w:t>
      </w:r>
      <w:r w:rsidRPr="000C5741">
        <w:rPr>
          <w:rFonts w:ascii="仿宋_GB2312" w:eastAsia="仿宋_GB2312" w:hAnsi="宋体" w:hint="eastAsia"/>
          <w:sz w:val="28"/>
          <w:szCs w:val="28"/>
        </w:rPr>
        <w:t>低合金钢 多素的测定 电感耦合等离子体发射光谱法</w:t>
      </w:r>
    </w:p>
    <w:p w:rsidR="008B6989" w:rsidRDefault="008B6989" w:rsidP="008B6989">
      <w:pPr>
        <w:spacing w:line="360" w:lineRule="auto"/>
        <w:ind w:firstLineChars="200" w:firstLine="560"/>
        <w:rPr>
          <w:rFonts w:ascii="仿宋_GB2312" w:eastAsia="仿宋_GB2312"/>
          <w:sz w:val="28"/>
          <w:szCs w:val="28"/>
        </w:rPr>
      </w:pPr>
      <w:r>
        <w:rPr>
          <w:rFonts w:ascii="仿宋_GB2312" w:eastAsia="仿宋_GB2312" w:hAnsi="宋体" w:hint="eastAsia"/>
          <w:sz w:val="28"/>
          <w:szCs w:val="28"/>
        </w:rPr>
        <w:t>现行有效的企业标准、团体标准、地方标准及产品明示质量</w:t>
      </w:r>
      <w:r>
        <w:rPr>
          <w:rFonts w:ascii="仿宋_GB2312" w:eastAsia="仿宋_GB2312" w:hint="eastAsia"/>
          <w:sz w:val="28"/>
          <w:szCs w:val="28"/>
        </w:rPr>
        <w:t>要求相关的法律法规、部门规章和规范</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5抽样</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5.1抽样型号或规格</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抽取样品应为同一规格、同一批次的产品。优先抽取产品标准中较高强度等级的牌号的产品。</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5.2抽样基数、抽样数量</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5.2.1 抽样地点为生产企业的成品堆场，流通领域的销售现场、</w:t>
      </w:r>
      <w:r>
        <w:rPr>
          <w:rFonts w:ascii="仿宋_GB2312" w:eastAsia="仿宋_GB2312" w:hint="eastAsia"/>
          <w:sz w:val="28"/>
          <w:szCs w:val="28"/>
        </w:rPr>
        <w:lastRenderedPageBreak/>
        <w:t>仓库。</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sz w:val="28"/>
          <w:szCs w:val="28"/>
        </w:rPr>
        <w:t>在企业的成品</w:t>
      </w:r>
      <w:r>
        <w:rPr>
          <w:rFonts w:ascii="仿宋_GB2312" w:eastAsia="仿宋_GB2312" w:hint="eastAsia"/>
          <w:sz w:val="28"/>
          <w:szCs w:val="28"/>
        </w:rPr>
        <w:t>堆场</w:t>
      </w:r>
      <w:r>
        <w:rPr>
          <w:rFonts w:ascii="仿宋_GB2312" w:eastAsia="仿宋_GB2312"/>
          <w:sz w:val="28"/>
          <w:szCs w:val="28"/>
        </w:rPr>
        <w:t>内</w:t>
      </w:r>
      <w:r>
        <w:rPr>
          <w:rFonts w:ascii="仿宋_GB2312" w:eastAsia="仿宋_GB2312" w:hint="eastAsia"/>
          <w:sz w:val="28"/>
          <w:szCs w:val="28"/>
        </w:rPr>
        <w:t>或市场待销产品中</w:t>
      </w:r>
      <w:r>
        <w:rPr>
          <w:rFonts w:ascii="仿宋_GB2312" w:eastAsia="仿宋_GB2312"/>
          <w:sz w:val="28"/>
          <w:szCs w:val="28"/>
        </w:rPr>
        <w:t>随机抽取</w:t>
      </w:r>
      <w:r>
        <w:rPr>
          <w:rFonts w:ascii="仿宋_GB2312" w:eastAsia="仿宋_GB2312" w:hint="eastAsia"/>
          <w:sz w:val="28"/>
          <w:szCs w:val="28"/>
        </w:rPr>
        <w:t>有产品质量检验合格证明或者以其他形式表明合格的、近期生产的产品。</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随机数一般可使用随机数表、骰子或扑克牌等方法产生。</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5.2.2抽样基数</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生产领域抽样时，直条钢筋同一批次产品抽样基数不得少于5捆，盘卷钢筋同一批次产品抽样基数不得少于5盘。</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流通领域抽样时，抽样基数满足抽样数量即可。</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5.2.3抽样数量</w:t>
      </w:r>
    </w:p>
    <w:p w:rsidR="008B6989" w:rsidRDefault="008B6989" w:rsidP="008B6989">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 xml:space="preserve">对直条钢筋取样时，在同一批次（同一牌号、同一规格）的产品中随机抽取1捆，在该捆中随机抽取 5 根钢筋，每根钢筋截取的长度为 2400mm（d≥28mm的钢筋取样长度为 3400mm），再把每根钢筋分成2支长度为1200mm的样品（d≥28mm 的每根钢筋分成 2 支长度为 1700mm 的样品），标明检验样品和备用样品。 </w:t>
      </w:r>
    </w:p>
    <w:p w:rsidR="008B6989" w:rsidRDefault="008B6989" w:rsidP="008B6989">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对盘卷钢筋取样时，随机抽取同一牌号、同一规格、同一批次产品的5盘产品，在每盘钢筋上距头或</w:t>
      </w:r>
      <w:proofErr w:type="gramStart"/>
      <w:r>
        <w:rPr>
          <w:rFonts w:ascii="仿宋_GB2312" w:eastAsia="仿宋_GB2312" w:hint="eastAsia"/>
          <w:sz w:val="28"/>
          <w:szCs w:val="28"/>
        </w:rPr>
        <w:t>尾至少</w:t>
      </w:r>
      <w:proofErr w:type="gramEnd"/>
      <w:r>
        <w:rPr>
          <w:rFonts w:ascii="仿宋_GB2312" w:eastAsia="仿宋_GB2312" w:hint="eastAsia"/>
          <w:sz w:val="28"/>
          <w:szCs w:val="28"/>
        </w:rPr>
        <w:t xml:space="preserve"> 2000mm 处，随机截取1根长度为2400mm 的钢筋，再把每根钢筋分成 2 支长度为 1200mm的样品，标明检验样品和备用样品。</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5.2.4抽样时应注意的问题</w:t>
      </w:r>
    </w:p>
    <w:p w:rsidR="008B6989" w:rsidRDefault="008B6989" w:rsidP="008B6989">
      <w:pPr>
        <w:spacing w:line="360" w:lineRule="auto"/>
        <w:ind w:firstLineChars="200" w:firstLine="560"/>
        <w:rPr>
          <w:rFonts w:ascii="仿宋_GB2312" w:eastAsia="仿宋_GB2312"/>
          <w:sz w:val="28"/>
          <w:szCs w:val="28"/>
        </w:rPr>
      </w:pPr>
      <w:r>
        <w:rPr>
          <w:rFonts w:ascii="仿宋_GB2312" w:eastAsia="仿宋_GB2312" w:hint="eastAsia"/>
          <w:sz w:val="28"/>
          <w:szCs w:val="28"/>
        </w:rPr>
        <w:t>5.2.4.1应由抽样技术人员在现场进行抽取，不得由企业自行抽样。抽取的样品应当是有产品质量检验合格证明或者以其他形式表明合格的产品，其保质期应满足检验及异议处理时间要求。</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hint="eastAsia"/>
          <w:sz w:val="28"/>
          <w:szCs w:val="28"/>
        </w:rPr>
        <w:t>5.2.4.2</w:t>
      </w:r>
      <w:r>
        <w:rPr>
          <w:rFonts w:ascii="仿宋_GB2312" w:eastAsia="仿宋_GB2312" w:cs="仿宋_GB2312" w:hint="eastAsia"/>
          <w:sz w:val="28"/>
          <w:szCs w:val="28"/>
        </w:rPr>
        <w:t>抽样时，抽样人员应当认真核实营业执照等被抽查企业</w:t>
      </w:r>
      <w:r>
        <w:rPr>
          <w:rFonts w:ascii="仿宋_GB2312" w:eastAsia="仿宋_GB2312" w:cs="仿宋_GB2312" w:hint="eastAsia"/>
          <w:sz w:val="28"/>
          <w:szCs w:val="28"/>
        </w:rPr>
        <w:lastRenderedPageBreak/>
        <w:t xml:space="preserve">的相关信息，确认企业不存在不得抽样的情形。遇有下列情况之一且能提供有效证明的，不得抽样： </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（1）被抽查企业无监督抽查通知书或者相关文件复印件所列产品的；</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（2）有充分证据证明拟抽查的产品是不用于销售的；</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（3）产品不涉及强制性标准要求，仅按双方约定的技术要求加工生产，且未执行任何标准的；</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（4）有充分证据证明拟抽查的产品为企业用于出口，并且出口合同对产品质量另有规定的；</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（5）产品或者标签、包装、说明书标有“试制”、“处理”或者“样品”等字样的；</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w:t>
      </w:r>
      <w:r>
        <w:rPr>
          <w:rFonts w:ascii="仿宋_GB2312" w:eastAsia="仿宋_GB2312" w:cs="仿宋_GB2312"/>
          <w:sz w:val="28"/>
          <w:szCs w:val="28"/>
        </w:rPr>
        <w:t>6</w:t>
      </w:r>
      <w:r>
        <w:rPr>
          <w:rFonts w:ascii="仿宋_GB2312" w:eastAsia="仿宋_GB2312" w:cs="仿宋_GB2312" w:hint="eastAsia"/>
          <w:sz w:val="28"/>
          <w:szCs w:val="28"/>
        </w:rPr>
        <w:t>）企业提供上级市场监管部门6个月内该种产品的监督抽查抽样单或者合格检验报告的。</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5.3样品处置</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应当对检验样品和备用样品分别签封，并各挂一个标牌，同时在封条上标注出检验样品或备用样品。样品应由包装材料全部包裹，为防拆封，可使用多张封条，并采用透明胶带缠裹。</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样品由抽样单位送到检验机构，备用样品由检验机构存放。</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5.4抽样单</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应按有关规定填写抽样单，并记录被抽查产品及企业相关信息。同时记录被抽查企业上一年度生产的产品销售总额，以万元计；若企业上一年度未生产，则记录本年度实际销售额，并加以注明。</w:t>
      </w:r>
    </w:p>
    <w:p w:rsidR="008B6989" w:rsidRDefault="008B6989" w:rsidP="008B6989">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5.5样品购买</w:t>
      </w:r>
    </w:p>
    <w:p w:rsidR="008B6989" w:rsidRPr="00E2273C" w:rsidRDefault="008B6989" w:rsidP="00E2273C">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按照国家市场监管总局相关管理办法执行。</w:t>
      </w:r>
    </w:p>
    <w:p w:rsidR="008B6989" w:rsidRDefault="008B6989" w:rsidP="00E2273C">
      <w:pPr>
        <w:snapToGrid w:val="0"/>
        <w:spacing w:line="440" w:lineRule="exact"/>
        <w:rPr>
          <w:rFonts w:ascii="仿宋_GB2312" w:eastAsia="仿宋_GB2312"/>
          <w:sz w:val="28"/>
          <w:szCs w:val="28"/>
        </w:rPr>
      </w:pPr>
      <w:r>
        <w:rPr>
          <w:rFonts w:ascii="仿宋_GB2312" w:eastAsia="仿宋_GB2312" w:hint="eastAsia"/>
          <w:sz w:val="28"/>
          <w:szCs w:val="28"/>
        </w:rPr>
        <w:t>6检验要求</w:t>
      </w:r>
    </w:p>
    <w:p w:rsidR="008B6989" w:rsidRDefault="008B6989" w:rsidP="008B6989">
      <w:pPr>
        <w:spacing w:line="360" w:lineRule="auto"/>
        <w:ind w:firstLineChars="196" w:firstLine="549"/>
        <w:rPr>
          <w:rFonts w:ascii="仿宋_GB2312" w:eastAsia="仿宋_GB2312" w:hAnsi="宋体"/>
          <w:color w:val="000000"/>
          <w:sz w:val="28"/>
          <w:szCs w:val="28"/>
        </w:rPr>
      </w:pPr>
      <w:r>
        <w:rPr>
          <w:rFonts w:ascii="仿宋_GB2312" w:eastAsia="仿宋_GB2312" w:hint="eastAsia"/>
          <w:sz w:val="28"/>
          <w:szCs w:val="28"/>
        </w:rPr>
        <w:t>6.1检验项目</w:t>
      </w:r>
    </w:p>
    <w:p w:rsidR="008B6989" w:rsidRDefault="008B6989" w:rsidP="008B6989">
      <w:pPr>
        <w:snapToGrid w:val="0"/>
        <w:spacing w:line="440" w:lineRule="exact"/>
        <w:jc w:val="center"/>
        <w:rPr>
          <w:rFonts w:ascii="仿宋_GB2312" w:eastAsia="仿宋_GB2312" w:hAnsi="宋体"/>
          <w:color w:val="000000"/>
          <w:szCs w:val="21"/>
        </w:rPr>
      </w:pPr>
      <w:r>
        <w:rPr>
          <w:rFonts w:ascii="仿宋_GB2312" w:eastAsia="仿宋_GB2312" w:hAnsi="宋体" w:hint="eastAsia"/>
          <w:color w:val="000000"/>
          <w:szCs w:val="21"/>
        </w:rPr>
        <w:t>表2  执行</w:t>
      </w:r>
      <w:r w:rsidR="00521E09">
        <w:rPr>
          <w:rFonts w:ascii="仿宋_GB2312" w:eastAsia="仿宋_GB2312" w:hAnsi="宋体" w:hint="eastAsia"/>
          <w:color w:val="000000"/>
          <w:szCs w:val="21"/>
        </w:rPr>
        <w:t>GB/T 1499.2</w:t>
      </w:r>
      <w:r>
        <w:rPr>
          <w:rFonts w:ascii="仿宋_GB2312" w:eastAsia="仿宋_GB2312" w:hAnsi="宋体" w:hint="eastAsia"/>
          <w:color w:val="000000"/>
          <w:szCs w:val="21"/>
        </w:rPr>
        <w:t>标准钢筋（热轧带肋钢筋）产品检验项目</w:t>
      </w:r>
    </w:p>
    <w:tbl>
      <w:tblPr>
        <w:tblW w:w="8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134"/>
        <w:gridCol w:w="2410"/>
        <w:gridCol w:w="1843"/>
        <w:gridCol w:w="2096"/>
      </w:tblGrid>
      <w:tr w:rsidR="008B6989" w:rsidTr="0008356B">
        <w:trPr>
          <w:cantSplit/>
          <w:trHeight w:val="272"/>
          <w:tblHeader/>
          <w:jc w:val="center"/>
        </w:trPr>
        <w:tc>
          <w:tcPr>
            <w:tcW w:w="591" w:type="dxa"/>
            <w:vMerge w:val="restart"/>
            <w:vAlign w:val="center"/>
          </w:tcPr>
          <w:p w:rsidR="008B6989" w:rsidRDefault="008B6989" w:rsidP="0008356B">
            <w:pPr>
              <w:snapToGrid w:val="0"/>
              <w:jc w:val="center"/>
              <w:rPr>
                <w:rFonts w:ascii="仿宋_GB2312" w:eastAsia="仿宋_GB2312" w:hAnsi="宋体"/>
                <w:szCs w:val="21"/>
              </w:rPr>
            </w:pPr>
            <w:r>
              <w:rPr>
                <w:rFonts w:ascii="仿宋_GB2312" w:eastAsia="仿宋_GB2312" w:hAnsi="宋体" w:hint="eastAsia"/>
                <w:szCs w:val="21"/>
              </w:rPr>
              <w:t>序号</w:t>
            </w:r>
          </w:p>
        </w:tc>
        <w:tc>
          <w:tcPr>
            <w:tcW w:w="3544" w:type="dxa"/>
            <w:gridSpan w:val="2"/>
            <w:vMerge w:val="restart"/>
            <w:vAlign w:val="center"/>
          </w:tcPr>
          <w:p w:rsidR="008B6989" w:rsidRDefault="008B6989" w:rsidP="0008356B">
            <w:pPr>
              <w:snapToGrid w:val="0"/>
              <w:jc w:val="center"/>
              <w:rPr>
                <w:rFonts w:ascii="仿宋_GB2312" w:eastAsia="仿宋_GB2312" w:hAnsi="宋体"/>
                <w:szCs w:val="21"/>
              </w:rPr>
            </w:pPr>
            <w:r>
              <w:rPr>
                <w:rFonts w:ascii="仿宋_GB2312" w:eastAsia="仿宋_GB2312" w:hAnsi="宋体" w:hint="eastAsia"/>
                <w:szCs w:val="21"/>
              </w:rPr>
              <w:t>检验项目</w:t>
            </w:r>
          </w:p>
        </w:tc>
        <w:tc>
          <w:tcPr>
            <w:tcW w:w="1843" w:type="dxa"/>
            <w:vMerge w:val="restart"/>
            <w:vAlign w:val="center"/>
          </w:tcPr>
          <w:p w:rsidR="008B6989" w:rsidRDefault="008B6989" w:rsidP="0008356B">
            <w:pPr>
              <w:snapToGrid w:val="0"/>
              <w:jc w:val="center"/>
              <w:rPr>
                <w:rFonts w:ascii="仿宋_GB2312" w:eastAsia="仿宋_GB2312" w:hAnsi="宋体"/>
                <w:szCs w:val="21"/>
              </w:rPr>
            </w:pPr>
            <w:r>
              <w:rPr>
                <w:rFonts w:ascii="仿宋_GB2312" w:eastAsia="仿宋_GB2312" w:hAnsi="宋体" w:hint="eastAsia"/>
                <w:szCs w:val="21"/>
              </w:rPr>
              <w:t>依据标准</w:t>
            </w:r>
          </w:p>
        </w:tc>
        <w:tc>
          <w:tcPr>
            <w:tcW w:w="2096" w:type="dxa"/>
            <w:vMerge w:val="restart"/>
            <w:vAlign w:val="center"/>
          </w:tcPr>
          <w:p w:rsidR="008B6989" w:rsidRDefault="008B6989" w:rsidP="0008356B">
            <w:pPr>
              <w:snapToGrid w:val="0"/>
              <w:jc w:val="center"/>
              <w:rPr>
                <w:rFonts w:ascii="仿宋_GB2312" w:eastAsia="仿宋_GB2312" w:hAnsi="宋体"/>
                <w:szCs w:val="21"/>
              </w:rPr>
            </w:pPr>
            <w:r>
              <w:rPr>
                <w:rFonts w:ascii="仿宋_GB2312" w:eastAsia="仿宋_GB2312" w:hAnsi="宋体" w:hint="eastAsia"/>
                <w:szCs w:val="21"/>
              </w:rPr>
              <w:t>检测方法</w:t>
            </w:r>
          </w:p>
        </w:tc>
      </w:tr>
      <w:tr w:rsidR="008B6989" w:rsidTr="0008356B">
        <w:trPr>
          <w:cantSplit/>
          <w:trHeight w:val="440"/>
          <w:tblHeader/>
          <w:jc w:val="center"/>
        </w:trPr>
        <w:tc>
          <w:tcPr>
            <w:tcW w:w="591" w:type="dxa"/>
            <w:vMerge/>
            <w:tcBorders>
              <w:bottom w:val="single" w:sz="4" w:space="0" w:color="auto"/>
            </w:tcBorders>
            <w:vAlign w:val="center"/>
          </w:tcPr>
          <w:p w:rsidR="008B6989" w:rsidRDefault="008B6989" w:rsidP="0008356B">
            <w:pPr>
              <w:snapToGrid w:val="0"/>
              <w:spacing w:line="440" w:lineRule="exact"/>
              <w:jc w:val="center"/>
              <w:rPr>
                <w:rFonts w:ascii="仿宋_GB2312" w:eastAsia="仿宋_GB2312" w:hAnsi="宋体"/>
                <w:szCs w:val="21"/>
              </w:rPr>
            </w:pPr>
          </w:p>
        </w:tc>
        <w:tc>
          <w:tcPr>
            <w:tcW w:w="3544" w:type="dxa"/>
            <w:gridSpan w:val="2"/>
            <w:vMerge/>
            <w:tcBorders>
              <w:bottom w:val="single" w:sz="4" w:space="0" w:color="auto"/>
            </w:tcBorders>
            <w:vAlign w:val="center"/>
          </w:tcPr>
          <w:p w:rsidR="008B6989" w:rsidRDefault="008B6989" w:rsidP="0008356B">
            <w:pPr>
              <w:snapToGrid w:val="0"/>
              <w:spacing w:line="440" w:lineRule="exact"/>
              <w:jc w:val="center"/>
              <w:rPr>
                <w:rFonts w:ascii="仿宋_GB2312" w:eastAsia="仿宋_GB2312" w:hAnsi="宋体"/>
                <w:szCs w:val="21"/>
              </w:rPr>
            </w:pPr>
          </w:p>
        </w:tc>
        <w:tc>
          <w:tcPr>
            <w:tcW w:w="1843" w:type="dxa"/>
            <w:vMerge/>
            <w:tcBorders>
              <w:bottom w:val="single" w:sz="4" w:space="0" w:color="auto"/>
            </w:tcBorders>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tcBorders>
              <w:bottom w:val="single" w:sz="4" w:space="0" w:color="auto"/>
            </w:tcBorders>
            <w:vAlign w:val="center"/>
          </w:tcPr>
          <w:p w:rsidR="008B6989" w:rsidRDefault="008B6989" w:rsidP="0008356B">
            <w:pPr>
              <w:snapToGrid w:val="0"/>
              <w:spacing w:line="440" w:lineRule="exact"/>
              <w:jc w:val="center"/>
              <w:rPr>
                <w:rFonts w:ascii="仿宋_GB2312" w:eastAsia="仿宋_GB2312" w:hAnsi="宋体"/>
                <w:szCs w:val="21"/>
              </w:rPr>
            </w:pPr>
          </w:p>
        </w:tc>
      </w:tr>
      <w:tr w:rsidR="008B6989" w:rsidTr="0008356B">
        <w:trPr>
          <w:cantSplit/>
          <w:jc w:val="center"/>
        </w:trPr>
        <w:tc>
          <w:tcPr>
            <w:tcW w:w="591" w:type="dxa"/>
            <w:vMerge w:val="restart"/>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1</w:t>
            </w:r>
          </w:p>
        </w:tc>
        <w:tc>
          <w:tcPr>
            <w:tcW w:w="1134" w:type="dxa"/>
            <w:vMerge w:val="restart"/>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拉伸性能</w:t>
            </w:r>
          </w:p>
        </w:tc>
        <w:tc>
          <w:tcPr>
            <w:tcW w:w="2410"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屈服强度</w:t>
            </w:r>
          </w:p>
        </w:tc>
        <w:tc>
          <w:tcPr>
            <w:tcW w:w="1843" w:type="dxa"/>
            <w:vMerge w:val="restart"/>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GB/T 1499.2-2018</w:t>
            </w:r>
          </w:p>
        </w:tc>
        <w:tc>
          <w:tcPr>
            <w:tcW w:w="2096" w:type="dxa"/>
            <w:vMerge w:val="restart"/>
            <w:vAlign w:val="center"/>
          </w:tcPr>
          <w:p w:rsidR="008B6989" w:rsidRDefault="008B6989" w:rsidP="0008356B">
            <w:pPr>
              <w:snapToGrid w:val="0"/>
              <w:spacing w:line="440" w:lineRule="exact"/>
              <w:ind w:left="-108"/>
              <w:jc w:val="center"/>
              <w:rPr>
                <w:rFonts w:ascii="仿宋_GB2312" w:eastAsia="仿宋_GB2312" w:hAnsi="宋体"/>
                <w:szCs w:val="21"/>
              </w:rPr>
            </w:pPr>
            <w:r>
              <w:rPr>
                <w:rFonts w:ascii="仿宋_GB2312" w:eastAsia="仿宋_GB2312" w:hAnsi="宋体" w:hint="eastAsia"/>
              </w:rPr>
              <w:t>GB/T 28900-2012</w:t>
            </w:r>
          </w:p>
        </w:tc>
      </w:tr>
      <w:tr w:rsidR="008B6989" w:rsidTr="0008356B">
        <w:trPr>
          <w:cantSplit/>
          <w:jc w:val="center"/>
        </w:trPr>
        <w:tc>
          <w:tcPr>
            <w:tcW w:w="591"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1134"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410"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抗拉强度</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ign w:val="center"/>
          </w:tcPr>
          <w:p w:rsidR="008B6989" w:rsidRDefault="008B6989" w:rsidP="0008356B">
            <w:pPr>
              <w:snapToGrid w:val="0"/>
              <w:spacing w:line="440" w:lineRule="exact"/>
              <w:ind w:left="-108"/>
              <w:jc w:val="center"/>
              <w:rPr>
                <w:rFonts w:ascii="仿宋_GB2312" w:eastAsia="仿宋_GB2312" w:hAnsi="宋体"/>
                <w:szCs w:val="21"/>
              </w:rPr>
            </w:pPr>
          </w:p>
        </w:tc>
      </w:tr>
      <w:tr w:rsidR="008B6989" w:rsidTr="0008356B">
        <w:trPr>
          <w:cantSplit/>
          <w:jc w:val="center"/>
        </w:trPr>
        <w:tc>
          <w:tcPr>
            <w:tcW w:w="591"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1134"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410" w:type="dxa"/>
            <w:vAlign w:val="center"/>
          </w:tcPr>
          <w:p w:rsidR="008B6989" w:rsidRDefault="008B6989" w:rsidP="0008356B">
            <w:pPr>
              <w:snapToGrid w:val="0"/>
              <w:spacing w:line="440" w:lineRule="exact"/>
              <w:jc w:val="center"/>
              <w:rPr>
                <w:rFonts w:ascii="仿宋_GB2312" w:eastAsia="仿宋_GB2312" w:hAnsi="宋体"/>
                <w:szCs w:val="21"/>
              </w:rPr>
            </w:pPr>
            <w:proofErr w:type="gramStart"/>
            <w:r>
              <w:rPr>
                <w:rFonts w:ascii="仿宋_GB2312" w:eastAsia="仿宋_GB2312" w:hAnsi="宋体" w:hint="eastAsia"/>
                <w:szCs w:val="21"/>
              </w:rPr>
              <w:t>最大力</w:t>
            </w:r>
            <w:proofErr w:type="gramEnd"/>
            <w:r>
              <w:rPr>
                <w:rFonts w:ascii="仿宋_GB2312" w:eastAsia="仿宋_GB2312" w:hAnsi="宋体" w:hint="eastAsia"/>
                <w:szCs w:val="21"/>
              </w:rPr>
              <w:t>总延伸率</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ign w:val="center"/>
          </w:tcPr>
          <w:p w:rsidR="008B6989" w:rsidRDefault="008B6989" w:rsidP="0008356B">
            <w:pPr>
              <w:snapToGrid w:val="0"/>
              <w:spacing w:line="440" w:lineRule="exact"/>
              <w:ind w:left="-108"/>
              <w:jc w:val="center"/>
              <w:rPr>
                <w:rFonts w:ascii="仿宋_GB2312" w:eastAsia="仿宋_GB2312" w:hAnsi="宋体"/>
                <w:szCs w:val="21"/>
              </w:rPr>
            </w:pPr>
          </w:p>
        </w:tc>
      </w:tr>
      <w:tr w:rsidR="008B6989" w:rsidTr="0008356B">
        <w:trPr>
          <w:cantSplit/>
          <w:jc w:val="center"/>
        </w:trPr>
        <w:tc>
          <w:tcPr>
            <w:tcW w:w="591"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2</w:t>
            </w:r>
          </w:p>
        </w:tc>
        <w:tc>
          <w:tcPr>
            <w:tcW w:w="1134"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工艺性能</w:t>
            </w:r>
          </w:p>
        </w:tc>
        <w:tc>
          <w:tcPr>
            <w:tcW w:w="2410"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弯曲</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Align w:val="center"/>
          </w:tcPr>
          <w:p w:rsidR="008B6989" w:rsidRDefault="008B6989" w:rsidP="0008356B">
            <w:pPr>
              <w:snapToGrid w:val="0"/>
              <w:spacing w:line="440" w:lineRule="exact"/>
              <w:ind w:left="-108"/>
              <w:jc w:val="center"/>
              <w:rPr>
                <w:rFonts w:ascii="仿宋_GB2312" w:eastAsia="仿宋_GB2312" w:hAnsi="宋体"/>
                <w:szCs w:val="21"/>
              </w:rPr>
            </w:pPr>
            <w:r>
              <w:rPr>
                <w:rFonts w:ascii="仿宋_GB2312" w:eastAsia="仿宋_GB2312" w:hAnsi="宋体" w:hint="eastAsia"/>
              </w:rPr>
              <w:t xml:space="preserve">  GB/T 28900-2012</w:t>
            </w:r>
          </w:p>
        </w:tc>
      </w:tr>
      <w:tr w:rsidR="008B6989" w:rsidTr="0008356B">
        <w:trPr>
          <w:jc w:val="center"/>
        </w:trPr>
        <w:tc>
          <w:tcPr>
            <w:tcW w:w="591" w:type="dxa"/>
            <w:vMerge w:val="restart"/>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3</w:t>
            </w:r>
          </w:p>
        </w:tc>
        <w:tc>
          <w:tcPr>
            <w:tcW w:w="1134" w:type="dxa"/>
            <w:vMerge w:val="restart"/>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化学成分</w:t>
            </w:r>
          </w:p>
        </w:tc>
        <w:tc>
          <w:tcPr>
            <w:tcW w:w="2410"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C</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restart"/>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GB/T 4336-2016</w:t>
            </w:r>
          </w:p>
          <w:p w:rsidR="008B6989" w:rsidRPr="00DA0755" w:rsidRDefault="008B6989" w:rsidP="0008356B">
            <w:pPr>
              <w:snapToGrid w:val="0"/>
              <w:spacing w:line="440" w:lineRule="exact"/>
              <w:jc w:val="center"/>
            </w:pPr>
            <w:r w:rsidRPr="00DA0755">
              <w:rPr>
                <w:rFonts w:ascii="仿宋_GB2312" w:eastAsia="仿宋_GB2312" w:hAnsi="宋体"/>
                <w:szCs w:val="21"/>
              </w:rPr>
              <w:t>GB/T 20125-2006</w:t>
            </w:r>
          </w:p>
        </w:tc>
      </w:tr>
      <w:tr w:rsidR="008B6989" w:rsidTr="0008356B">
        <w:trPr>
          <w:jc w:val="center"/>
        </w:trPr>
        <w:tc>
          <w:tcPr>
            <w:tcW w:w="591"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1134"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410" w:type="dxa"/>
            <w:vAlign w:val="center"/>
          </w:tcPr>
          <w:p w:rsidR="008B6989" w:rsidRDefault="008B6989" w:rsidP="0008356B">
            <w:pPr>
              <w:spacing w:line="440" w:lineRule="exact"/>
              <w:jc w:val="center"/>
              <w:rPr>
                <w:rFonts w:ascii="仿宋_GB2312" w:eastAsia="仿宋_GB2312" w:hAnsi="宋体"/>
                <w:szCs w:val="21"/>
              </w:rPr>
            </w:pPr>
            <w:r>
              <w:rPr>
                <w:rFonts w:ascii="仿宋_GB2312" w:eastAsia="仿宋_GB2312" w:hAnsi="宋体" w:hint="eastAsia"/>
                <w:szCs w:val="21"/>
              </w:rPr>
              <w:t>Si</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ign w:val="center"/>
          </w:tcPr>
          <w:p w:rsidR="008B6989" w:rsidRDefault="008B6989" w:rsidP="0008356B">
            <w:pPr>
              <w:spacing w:line="440" w:lineRule="exact"/>
              <w:ind w:left="-108"/>
              <w:jc w:val="center"/>
              <w:rPr>
                <w:rFonts w:ascii="仿宋_GB2312" w:eastAsia="仿宋_GB2312" w:hAnsi="宋体"/>
                <w:szCs w:val="21"/>
              </w:rPr>
            </w:pPr>
          </w:p>
        </w:tc>
      </w:tr>
      <w:tr w:rsidR="008B6989" w:rsidTr="0008356B">
        <w:trPr>
          <w:jc w:val="center"/>
        </w:trPr>
        <w:tc>
          <w:tcPr>
            <w:tcW w:w="591"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1134"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410" w:type="dxa"/>
            <w:vAlign w:val="center"/>
          </w:tcPr>
          <w:p w:rsidR="008B6989" w:rsidRDefault="008B6989" w:rsidP="0008356B">
            <w:pPr>
              <w:spacing w:line="440" w:lineRule="exact"/>
              <w:jc w:val="center"/>
              <w:rPr>
                <w:rFonts w:ascii="仿宋_GB2312" w:eastAsia="仿宋_GB2312" w:hAnsi="宋体"/>
                <w:szCs w:val="21"/>
              </w:rPr>
            </w:pPr>
            <w:proofErr w:type="spellStart"/>
            <w:r>
              <w:rPr>
                <w:rFonts w:ascii="仿宋_GB2312" w:eastAsia="仿宋_GB2312" w:hAnsi="宋体" w:hint="eastAsia"/>
                <w:szCs w:val="21"/>
              </w:rPr>
              <w:t>Mn</w:t>
            </w:r>
            <w:proofErr w:type="spellEnd"/>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ign w:val="center"/>
          </w:tcPr>
          <w:p w:rsidR="008B6989" w:rsidRDefault="008B6989" w:rsidP="0008356B">
            <w:pPr>
              <w:spacing w:line="440" w:lineRule="exact"/>
              <w:ind w:left="-108"/>
              <w:jc w:val="center"/>
              <w:rPr>
                <w:rFonts w:ascii="仿宋_GB2312" w:eastAsia="仿宋_GB2312" w:hAnsi="宋体"/>
                <w:szCs w:val="21"/>
              </w:rPr>
            </w:pPr>
          </w:p>
        </w:tc>
      </w:tr>
      <w:tr w:rsidR="008B6989" w:rsidTr="0008356B">
        <w:trPr>
          <w:jc w:val="center"/>
        </w:trPr>
        <w:tc>
          <w:tcPr>
            <w:tcW w:w="591"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1134"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410" w:type="dxa"/>
            <w:vAlign w:val="center"/>
          </w:tcPr>
          <w:p w:rsidR="008B6989" w:rsidRDefault="008B6989" w:rsidP="0008356B">
            <w:pPr>
              <w:spacing w:line="440" w:lineRule="exact"/>
              <w:jc w:val="center"/>
              <w:rPr>
                <w:rFonts w:ascii="仿宋_GB2312" w:eastAsia="仿宋_GB2312" w:hAnsi="宋体"/>
                <w:szCs w:val="21"/>
              </w:rPr>
            </w:pPr>
            <w:r>
              <w:rPr>
                <w:rFonts w:ascii="仿宋_GB2312" w:eastAsia="仿宋_GB2312" w:hAnsi="宋体" w:hint="eastAsia"/>
                <w:szCs w:val="21"/>
              </w:rPr>
              <w:t>P</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ign w:val="center"/>
          </w:tcPr>
          <w:p w:rsidR="008B6989" w:rsidRDefault="008B6989" w:rsidP="0008356B">
            <w:pPr>
              <w:spacing w:line="440" w:lineRule="exact"/>
              <w:ind w:left="-108"/>
              <w:jc w:val="center"/>
              <w:rPr>
                <w:rFonts w:ascii="仿宋_GB2312" w:eastAsia="仿宋_GB2312" w:hAnsi="宋体"/>
                <w:szCs w:val="21"/>
              </w:rPr>
            </w:pPr>
          </w:p>
        </w:tc>
      </w:tr>
      <w:tr w:rsidR="008B6989" w:rsidTr="0008356B">
        <w:trPr>
          <w:jc w:val="center"/>
        </w:trPr>
        <w:tc>
          <w:tcPr>
            <w:tcW w:w="591"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1134"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410" w:type="dxa"/>
            <w:vAlign w:val="center"/>
          </w:tcPr>
          <w:p w:rsidR="008B6989" w:rsidRDefault="008B6989" w:rsidP="0008356B">
            <w:pPr>
              <w:spacing w:line="440" w:lineRule="exact"/>
              <w:jc w:val="center"/>
              <w:rPr>
                <w:rFonts w:ascii="仿宋_GB2312" w:eastAsia="仿宋_GB2312" w:hAnsi="宋体"/>
                <w:szCs w:val="21"/>
              </w:rPr>
            </w:pPr>
            <w:r>
              <w:rPr>
                <w:rFonts w:ascii="仿宋_GB2312" w:eastAsia="仿宋_GB2312" w:hAnsi="宋体" w:hint="eastAsia"/>
                <w:szCs w:val="21"/>
              </w:rPr>
              <w:t>S</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Merge/>
            <w:vAlign w:val="center"/>
          </w:tcPr>
          <w:p w:rsidR="008B6989" w:rsidRDefault="008B6989" w:rsidP="0008356B">
            <w:pPr>
              <w:spacing w:line="440" w:lineRule="exact"/>
              <w:ind w:left="-108"/>
              <w:jc w:val="center"/>
              <w:rPr>
                <w:rFonts w:ascii="仿宋_GB2312" w:eastAsia="仿宋_GB2312" w:hAnsi="宋体"/>
                <w:szCs w:val="21"/>
              </w:rPr>
            </w:pPr>
          </w:p>
        </w:tc>
      </w:tr>
      <w:tr w:rsidR="008B6989" w:rsidTr="0008356B">
        <w:trPr>
          <w:jc w:val="center"/>
        </w:trPr>
        <w:tc>
          <w:tcPr>
            <w:tcW w:w="591"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4</w:t>
            </w:r>
          </w:p>
        </w:tc>
        <w:tc>
          <w:tcPr>
            <w:tcW w:w="3544" w:type="dxa"/>
            <w:gridSpan w:val="2"/>
            <w:vAlign w:val="center"/>
          </w:tcPr>
          <w:p w:rsidR="008B6989" w:rsidRDefault="008B6989" w:rsidP="0008356B">
            <w:pPr>
              <w:spacing w:line="440" w:lineRule="exact"/>
              <w:jc w:val="center"/>
              <w:rPr>
                <w:rFonts w:ascii="仿宋_GB2312" w:eastAsia="仿宋_GB2312" w:hAnsi="宋体"/>
                <w:szCs w:val="21"/>
              </w:rPr>
            </w:pPr>
            <w:r>
              <w:rPr>
                <w:rFonts w:ascii="仿宋_GB2312" w:eastAsia="仿宋_GB2312" w:hAnsi="宋体" w:hint="eastAsia"/>
                <w:szCs w:val="21"/>
              </w:rPr>
              <w:t>金相组织</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Align w:val="center"/>
          </w:tcPr>
          <w:p w:rsidR="008B6989" w:rsidRDefault="008B6989" w:rsidP="0008356B">
            <w:pPr>
              <w:spacing w:line="440" w:lineRule="exact"/>
              <w:ind w:left="-108"/>
              <w:jc w:val="center"/>
              <w:rPr>
                <w:rFonts w:ascii="仿宋_GB2312" w:eastAsia="仿宋_GB2312" w:hAnsi="宋体"/>
                <w:szCs w:val="21"/>
              </w:rPr>
            </w:pPr>
            <w:r>
              <w:rPr>
                <w:rFonts w:ascii="仿宋_GB2312" w:eastAsia="仿宋_GB2312" w:hAnsi="宋体" w:hint="eastAsia"/>
                <w:szCs w:val="21"/>
              </w:rPr>
              <w:t>GB/T 13298-2015</w:t>
            </w:r>
          </w:p>
        </w:tc>
      </w:tr>
      <w:tr w:rsidR="008B6989" w:rsidTr="0008356B">
        <w:trPr>
          <w:cantSplit/>
          <w:jc w:val="center"/>
        </w:trPr>
        <w:tc>
          <w:tcPr>
            <w:tcW w:w="591"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5</w:t>
            </w:r>
          </w:p>
        </w:tc>
        <w:tc>
          <w:tcPr>
            <w:tcW w:w="3544" w:type="dxa"/>
            <w:gridSpan w:val="2"/>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重量偏差</w:t>
            </w:r>
          </w:p>
        </w:tc>
        <w:tc>
          <w:tcPr>
            <w:tcW w:w="1843" w:type="dxa"/>
            <w:vMerge/>
            <w:vAlign w:val="center"/>
          </w:tcPr>
          <w:p w:rsidR="008B6989" w:rsidRDefault="008B6989" w:rsidP="0008356B">
            <w:pPr>
              <w:snapToGrid w:val="0"/>
              <w:spacing w:line="440" w:lineRule="exact"/>
              <w:jc w:val="center"/>
              <w:rPr>
                <w:rFonts w:ascii="仿宋_GB2312" w:eastAsia="仿宋_GB2312" w:hAnsi="宋体"/>
                <w:szCs w:val="21"/>
              </w:rPr>
            </w:pPr>
          </w:p>
        </w:tc>
        <w:tc>
          <w:tcPr>
            <w:tcW w:w="2096" w:type="dxa"/>
            <w:vAlign w:val="center"/>
          </w:tcPr>
          <w:p w:rsidR="008B6989" w:rsidRDefault="008B6989" w:rsidP="0008356B">
            <w:pPr>
              <w:snapToGrid w:val="0"/>
              <w:spacing w:line="440" w:lineRule="exact"/>
              <w:jc w:val="center"/>
              <w:rPr>
                <w:rFonts w:ascii="仿宋_GB2312" w:eastAsia="仿宋_GB2312" w:hAnsi="宋体"/>
                <w:szCs w:val="21"/>
              </w:rPr>
            </w:pPr>
            <w:r>
              <w:rPr>
                <w:rFonts w:ascii="仿宋_GB2312" w:eastAsia="仿宋_GB2312" w:hAnsi="宋体" w:hint="eastAsia"/>
                <w:szCs w:val="21"/>
              </w:rPr>
              <w:t>GB/T 1499.2-2018</w:t>
            </w:r>
          </w:p>
        </w:tc>
      </w:tr>
    </w:tbl>
    <w:p w:rsidR="00521E09" w:rsidRPr="009A0C26" w:rsidRDefault="00521E09" w:rsidP="00521E09">
      <w:pPr>
        <w:snapToGrid w:val="0"/>
        <w:spacing w:line="440" w:lineRule="exact"/>
        <w:jc w:val="center"/>
        <w:rPr>
          <w:rFonts w:ascii="仿宋_GB2312" w:eastAsia="仿宋_GB2312" w:hAnsiTheme="majorEastAsia"/>
          <w:color w:val="000000" w:themeColor="text1"/>
          <w:sz w:val="24"/>
        </w:rPr>
      </w:pPr>
      <w:r w:rsidRPr="009A0C26">
        <w:rPr>
          <w:rFonts w:ascii="仿宋_GB2312" w:eastAsia="仿宋_GB2312" w:hAnsiTheme="majorEastAsia" w:hint="eastAsia"/>
          <w:color w:val="000000" w:themeColor="text1"/>
          <w:sz w:val="24"/>
        </w:rPr>
        <w:t>表3  执行GB/T 1499.1标准</w:t>
      </w:r>
      <w:r>
        <w:rPr>
          <w:rFonts w:ascii="仿宋_GB2312" w:eastAsia="仿宋_GB2312" w:hAnsiTheme="majorEastAsia" w:hint="eastAsia"/>
          <w:color w:val="000000" w:themeColor="text1"/>
          <w:sz w:val="24"/>
        </w:rPr>
        <w:t>钢筋</w:t>
      </w:r>
      <w:r w:rsidRPr="009A0C26">
        <w:rPr>
          <w:rFonts w:ascii="仿宋_GB2312" w:eastAsia="仿宋_GB2312" w:hAnsiTheme="majorEastAsia" w:hint="eastAsia"/>
          <w:color w:val="000000" w:themeColor="text1"/>
          <w:sz w:val="24"/>
        </w:rPr>
        <w:t>（热轧光圆钢筋）产品检验项目</w:t>
      </w:r>
    </w:p>
    <w:tbl>
      <w:tblPr>
        <w:tblW w:w="8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1559"/>
        <w:gridCol w:w="1559"/>
        <w:gridCol w:w="2017"/>
        <w:gridCol w:w="1908"/>
      </w:tblGrid>
      <w:tr w:rsidR="00521E09" w:rsidRPr="00CD3C24" w:rsidTr="007F7210">
        <w:trPr>
          <w:cantSplit/>
          <w:trHeight w:val="440"/>
          <w:tblHeader/>
          <w:jc w:val="center"/>
        </w:trPr>
        <w:tc>
          <w:tcPr>
            <w:tcW w:w="1261"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序号</w:t>
            </w:r>
          </w:p>
        </w:tc>
        <w:tc>
          <w:tcPr>
            <w:tcW w:w="3118" w:type="dxa"/>
            <w:gridSpan w:val="2"/>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检验项目</w:t>
            </w:r>
          </w:p>
        </w:tc>
        <w:tc>
          <w:tcPr>
            <w:tcW w:w="2017"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依据标准</w:t>
            </w:r>
          </w:p>
        </w:tc>
        <w:tc>
          <w:tcPr>
            <w:tcW w:w="1908"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试验方法</w:t>
            </w:r>
          </w:p>
        </w:tc>
      </w:tr>
      <w:tr w:rsidR="00521E09" w:rsidRPr="00CD3C24" w:rsidTr="007F7210">
        <w:trPr>
          <w:cantSplit/>
          <w:trHeight w:val="144"/>
          <w:jc w:val="center"/>
        </w:trPr>
        <w:tc>
          <w:tcPr>
            <w:tcW w:w="1261" w:type="dxa"/>
            <w:vMerge w:val="restart"/>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1</w:t>
            </w:r>
          </w:p>
        </w:tc>
        <w:tc>
          <w:tcPr>
            <w:tcW w:w="1559" w:type="dxa"/>
            <w:vMerge w:val="restart"/>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力学性能</w:t>
            </w: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Pr>
                <w:rFonts w:ascii="仿宋_GB2312" w:eastAsia="仿宋_GB2312" w:hAnsi="宋体" w:hint="eastAsia"/>
              </w:rPr>
              <w:t>下</w:t>
            </w:r>
            <w:r w:rsidRPr="00CD3C24">
              <w:rPr>
                <w:rFonts w:ascii="仿宋_GB2312" w:eastAsia="仿宋_GB2312" w:hAnsi="宋体" w:hint="eastAsia"/>
              </w:rPr>
              <w:t>屈服强度</w:t>
            </w:r>
          </w:p>
        </w:tc>
        <w:tc>
          <w:tcPr>
            <w:tcW w:w="2017" w:type="dxa"/>
            <w:vMerge w:val="restart"/>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GB</w:t>
            </w:r>
            <w:r>
              <w:rPr>
                <w:rFonts w:ascii="仿宋_GB2312" w:eastAsia="仿宋_GB2312" w:hAnsi="宋体" w:hint="eastAsia"/>
              </w:rPr>
              <w:t xml:space="preserve">/T </w:t>
            </w:r>
            <w:r w:rsidRPr="00CD3C24">
              <w:rPr>
                <w:rFonts w:ascii="仿宋_GB2312" w:eastAsia="仿宋_GB2312" w:hAnsi="宋体" w:hint="eastAsia"/>
              </w:rPr>
              <w:t>1499.1</w:t>
            </w:r>
            <w:r>
              <w:rPr>
                <w:rFonts w:ascii="仿宋_GB2312" w:eastAsia="仿宋_GB2312" w:hAnsi="宋体" w:hint="eastAsia"/>
              </w:rPr>
              <w:t>-2017</w:t>
            </w:r>
            <w:r w:rsidRPr="00CD3C24">
              <w:rPr>
                <w:rFonts w:ascii="仿宋_GB2312" w:eastAsia="仿宋_GB2312" w:hAnsi="宋体" w:hint="eastAsia"/>
              </w:rPr>
              <w:t xml:space="preserve"> </w:t>
            </w:r>
          </w:p>
        </w:tc>
        <w:tc>
          <w:tcPr>
            <w:tcW w:w="1908" w:type="dxa"/>
            <w:vMerge w:val="restart"/>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GB/T 228.1</w:t>
            </w:r>
            <w:r>
              <w:rPr>
                <w:rFonts w:ascii="仿宋_GB2312" w:eastAsia="仿宋_GB2312" w:hAnsi="宋体" w:hint="eastAsia"/>
              </w:rPr>
              <w:t>-2010</w:t>
            </w:r>
            <w:r w:rsidRPr="00CD3C24">
              <w:rPr>
                <w:rFonts w:ascii="仿宋_GB2312" w:eastAsia="仿宋_GB2312" w:hAnsi="宋体" w:hint="eastAsia"/>
              </w:rPr>
              <w:t xml:space="preserve">  </w:t>
            </w:r>
          </w:p>
        </w:tc>
      </w:tr>
      <w:tr w:rsidR="00521E09" w:rsidRPr="00CD3C24" w:rsidTr="007F7210">
        <w:trPr>
          <w:cantSplit/>
          <w:trHeight w:val="144"/>
          <w:jc w:val="center"/>
        </w:trPr>
        <w:tc>
          <w:tcPr>
            <w:tcW w:w="1261" w:type="dxa"/>
            <w:vMerge/>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抗拉强度</w:t>
            </w:r>
          </w:p>
        </w:tc>
        <w:tc>
          <w:tcPr>
            <w:tcW w:w="2017" w:type="dxa"/>
            <w:vMerge/>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p>
        </w:tc>
      </w:tr>
      <w:tr w:rsidR="00521E09" w:rsidRPr="00CD3C24" w:rsidTr="007F7210">
        <w:trPr>
          <w:cantSplit/>
          <w:trHeight w:val="144"/>
          <w:jc w:val="center"/>
        </w:trPr>
        <w:tc>
          <w:tcPr>
            <w:tcW w:w="1261" w:type="dxa"/>
            <w:vMerge/>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断后伸长率</w:t>
            </w:r>
          </w:p>
        </w:tc>
        <w:tc>
          <w:tcPr>
            <w:tcW w:w="2017" w:type="dxa"/>
            <w:vMerge/>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shd w:val="clear" w:color="auto" w:fill="auto"/>
            <w:vAlign w:val="center"/>
          </w:tcPr>
          <w:p w:rsidR="00521E09" w:rsidRPr="00CD3C24" w:rsidRDefault="00521E09" w:rsidP="007F7210">
            <w:pPr>
              <w:snapToGrid w:val="0"/>
              <w:spacing w:line="440" w:lineRule="exact"/>
              <w:jc w:val="center"/>
              <w:rPr>
                <w:rFonts w:ascii="仿宋_GB2312" w:eastAsia="仿宋_GB2312" w:hAnsi="宋体"/>
              </w:rPr>
            </w:pPr>
          </w:p>
        </w:tc>
      </w:tr>
      <w:tr w:rsidR="00521E09" w:rsidRPr="00CD3C24" w:rsidTr="007F7210">
        <w:trPr>
          <w:cantSplit/>
          <w:trHeight w:val="144"/>
          <w:jc w:val="center"/>
        </w:trPr>
        <w:tc>
          <w:tcPr>
            <w:tcW w:w="1261"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2</w:t>
            </w: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工艺性能</w:t>
            </w: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冷弯</w:t>
            </w:r>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GB/T 232</w:t>
            </w:r>
            <w:r>
              <w:rPr>
                <w:rFonts w:ascii="仿宋_GB2312" w:eastAsia="仿宋_GB2312" w:hAnsi="宋体" w:hint="eastAsia"/>
              </w:rPr>
              <w:t>-2010</w:t>
            </w:r>
          </w:p>
        </w:tc>
      </w:tr>
      <w:tr w:rsidR="00521E09" w:rsidRPr="00CD3C24" w:rsidTr="007F7210">
        <w:trPr>
          <w:cantSplit/>
          <w:trHeight w:val="144"/>
          <w:jc w:val="center"/>
        </w:trPr>
        <w:tc>
          <w:tcPr>
            <w:tcW w:w="1261" w:type="dxa"/>
            <w:vMerge w:val="restart"/>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3</w:t>
            </w:r>
          </w:p>
        </w:tc>
        <w:tc>
          <w:tcPr>
            <w:tcW w:w="1559" w:type="dxa"/>
            <w:vMerge w:val="restart"/>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化学成分</w:t>
            </w: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C</w:t>
            </w:r>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val="restart"/>
            <w:vAlign w:val="center"/>
          </w:tcPr>
          <w:p w:rsidR="00521E09"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GB/T 4336</w:t>
            </w:r>
            <w:r>
              <w:rPr>
                <w:rFonts w:ascii="仿宋_GB2312" w:eastAsia="仿宋_GB2312" w:hAnsi="宋体" w:hint="eastAsia"/>
              </w:rPr>
              <w:t>-2016</w:t>
            </w:r>
          </w:p>
          <w:p w:rsidR="00521E09" w:rsidRPr="00521E09" w:rsidRDefault="00521E09" w:rsidP="00521E09">
            <w:pPr>
              <w:pStyle w:val="2"/>
              <w:ind w:leftChars="47" w:left="199" w:firstLineChars="0" w:hanging="100"/>
              <w:rPr>
                <w:rFonts w:hint="eastAsia"/>
              </w:rPr>
            </w:pPr>
            <w:r>
              <w:rPr>
                <w:rFonts w:ascii="仿宋_GB2312" w:eastAsia="仿宋_GB2312" w:hAnsi="宋体"/>
                <w:szCs w:val="21"/>
              </w:rPr>
              <w:t xml:space="preserve">GB/T </w:t>
            </w:r>
            <w:r w:rsidRPr="00DA0755">
              <w:rPr>
                <w:rFonts w:ascii="仿宋_GB2312" w:eastAsia="仿宋_GB2312" w:hAnsi="宋体"/>
                <w:szCs w:val="21"/>
              </w:rPr>
              <w:t>20125-2006</w:t>
            </w:r>
          </w:p>
        </w:tc>
      </w:tr>
      <w:tr w:rsidR="00521E09" w:rsidRPr="00CD3C24" w:rsidTr="007F7210">
        <w:trPr>
          <w:cantSplit/>
          <w:trHeight w:val="144"/>
          <w:jc w:val="center"/>
        </w:trPr>
        <w:tc>
          <w:tcPr>
            <w:tcW w:w="1261"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Si</w:t>
            </w:r>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vAlign w:val="center"/>
          </w:tcPr>
          <w:p w:rsidR="00521E09" w:rsidRPr="00CD3C24" w:rsidRDefault="00521E09" w:rsidP="007F7210">
            <w:pPr>
              <w:snapToGrid w:val="0"/>
              <w:spacing w:line="440" w:lineRule="exact"/>
              <w:rPr>
                <w:rFonts w:ascii="仿宋_GB2312" w:eastAsia="仿宋_GB2312" w:hAnsi="宋体"/>
              </w:rPr>
            </w:pPr>
          </w:p>
        </w:tc>
      </w:tr>
      <w:tr w:rsidR="00521E09" w:rsidRPr="00CD3C24" w:rsidTr="007F7210">
        <w:trPr>
          <w:cantSplit/>
          <w:trHeight w:val="144"/>
          <w:jc w:val="center"/>
        </w:trPr>
        <w:tc>
          <w:tcPr>
            <w:tcW w:w="1261"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proofErr w:type="spellStart"/>
            <w:r w:rsidRPr="00CD3C24">
              <w:rPr>
                <w:rFonts w:ascii="仿宋_GB2312" w:eastAsia="仿宋_GB2312" w:hAnsi="宋体" w:hint="eastAsia"/>
              </w:rPr>
              <w:t>Mn</w:t>
            </w:r>
            <w:proofErr w:type="spellEnd"/>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vAlign w:val="center"/>
          </w:tcPr>
          <w:p w:rsidR="00521E09" w:rsidRPr="00CD3C24" w:rsidRDefault="00521E09" w:rsidP="007F7210">
            <w:pPr>
              <w:snapToGrid w:val="0"/>
              <w:spacing w:line="440" w:lineRule="exact"/>
              <w:rPr>
                <w:rFonts w:ascii="仿宋_GB2312" w:eastAsia="仿宋_GB2312" w:hAnsi="宋体"/>
              </w:rPr>
            </w:pPr>
          </w:p>
        </w:tc>
      </w:tr>
      <w:tr w:rsidR="00521E09" w:rsidRPr="00CD3C24" w:rsidTr="007F7210">
        <w:trPr>
          <w:cantSplit/>
          <w:trHeight w:val="144"/>
          <w:jc w:val="center"/>
        </w:trPr>
        <w:tc>
          <w:tcPr>
            <w:tcW w:w="1261"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P</w:t>
            </w:r>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vAlign w:val="center"/>
          </w:tcPr>
          <w:p w:rsidR="00521E09" w:rsidRPr="00CD3C24" w:rsidRDefault="00521E09" w:rsidP="007F7210">
            <w:pPr>
              <w:snapToGrid w:val="0"/>
              <w:spacing w:line="440" w:lineRule="exact"/>
              <w:rPr>
                <w:rFonts w:ascii="仿宋_GB2312" w:eastAsia="仿宋_GB2312" w:hAnsi="宋体"/>
              </w:rPr>
            </w:pPr>
          </w:p>
        </w:tc>
        <w:bookmarkStart w:id="0" w:name="_GoBack"/>
        <w:bookmarkEnd w:id="0"/>
      </w:tr>
      <w:tr w:rsidR="00521E09" w:rsidRPr="00CD3C24" w:rsidTr="007F7210">
        <w:trPr>
          <w:cantSplit/>
          <w:trHeight w:val="144"/>
          <w:jc w:val="center"/>
        </w:trPr>
        <w:tc>
          <w:tcPr>
            <w:tcW w:w="1261"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559"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S</w:t>
            </w:r>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Merge/>
            <w:vAlign w:val="center"/>
          </w:tcPr>
          <w:p w:rsidR="00521E09" w:rsidRPr="00CD3C24" w:rsidRDefault="00521E09" w:rsidP="007F7210">
            <w:pPr>
              <w:snapToGrid w:val="0"/>
              <w:spacing w:line="440" w:lineRule="exact"/>
              <w:rPr>
                <w:rFonts w:ascii="仿宋_GB2312" w:eastAsia="仿宋_GB2312" w:hAnsi="宋体"/>
              </w:rPr>
            </w:pPr>
          </w:p>
        </w:tc>
      </w:tr>
      <w:tr w:rsidR="00521E09" w:rsidRPr="00CD3C24" w:rsidTr="007F7210">
        <w:trPr>
          <w:cantSplit/>
          <w:trHeight w:val="629"/>
          <w:jc w:val="center"/>
        </w:trPr>
        <w:tc>
          <w:tcPr>
            <w:tcW w:w="1261"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lastRenderedPageBreak/>
              <w:t>4</w:t>
            </w:r>
          </w:p>
        </w:tc>
        <w:tc>
          <w:tcPr>
            <w:tcW w:w="3118" w:type="dxa"/>
            <w:gridSpan w:val="2"/>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重量偏差</w:t>
            </w:r>
            <w:r w:rsidRPr="00CD3C24">
              <w:rPr>
                <w:rFonts w:ascii="仿宋_GB2312" w:eastAsia="仿宋_GB2312" w:hAnsi="宋体" w:hint="eastAsia"/>
                <w:vertAlign w:val="superscript"/>
              </w:rPr>
              <w:t>*</w:t>
            </w:r>
          </w:p>
        </w:tc>
        <w:tc>
          <w:tcPr>
            <w:tcW w:w="2017" w:type="dxa"/>
            <w:vMerge/>
            <w:vAlign w:val="center"/>
          </w:tcPr>
          <w:p w:rsidR="00521E09" w:rsidRPr="00CD3C24" w:rsidRDefault="00521E09" w:rsidP="007F7210">
            <w:pPr>
              <w:snapToGrid w:val="0"/>
              <w:spacing w:line="440" w:lineRule="exact"/>
              <w:jc w:val="center"/>
              <w:rPr>
                <w:rFonts w:ascii="仿宋_GB2312" w:eastAsia="仿宋_GB2312" w:hAnsi="宋体"/>
              </w:rPr>
            </w:pPr>
          </w:p>
        </w:tc>
        <w:tc>
          <w:tcPr>
            <w:tcW w:w="1908" w:type="dxa"/>
            <w:vAlign w:val="center"/>
          </w:tcPr>
          <w:p w:rsidR="00521E09" w:rsidRPr="00CD3C24" w:rsidRDefault="00521E09" w:rsidP="007F7210">
            <w:pPr>
              <w:snapToGrid w:val="0"/>
              <w:spacing w:line="440" w:lineRule="exact"/>
              <w:jc w:val="center"/>
              <w:rPr>
                <w:rFonts w:ascii="仿宋_GB2312" w:eastAsia="仿宋_GB2312" w:hAnsi="宋体"/>
              </w:rPr>
            </w:pPr>
            <w:r w:rsidRPr="00CD3C24">
              <w:rPr>
                <w:rFonts w:ascii="仿宋_GB2312" w:eastAsia="仿宋_GB2312" w:hAnsi="宋体" w:hint="eastAsia"/>
              </w:rPr>
              <w:t>GB</w:t>
            </w:r>
            <w:r>
              <w:rPr>
                <w:rFonts w:ascii="仿宋_GB2312" w:eastAsia="仿宋_GB2312" w:hAnsi="宋体" w:hint="eastAsia"/>
              </w:rPr>
              <w:t xml:space="preserve">/T </w:t>
            </w:r>
            <w:r w:rsidRPr="00CD3C24">
              <w:rPr>
                <w:rFonts w:ascii="仿宋_GB2312" w:eastAsia="仿宋_GB2312" w:hAnsi="宋体" w:hint="eastAsia"/>
              </w:rPr>
              <w:t>1499.1</w:t>
            </w:r>
            <w:r>
              <w:rPr>
                <w:rFonts w:ascii="仿宋_GB2312" w:eastAsia="仿宋_GB2312" w:hAnsi="宋体" w:hint="eastAsia"/>
              </w:rPr>
              <w:t>-2017</w:t>
            </w:r>
          </w:p>
        </w:tc>
      </w:tr>
      <w:tr w:rsidR="00521E09" w:rsidRPr="00CD3C24" w:rsidTr="007F7210">
        <w:trPr>
          <w:cantSplit/>
          <w:trHeight w:val="331"/>
          <w:jc w:val="center"/>
        </w:trPr>
        <w:tc>
          <w:tcPr>
            <w:tcW w:w="1261" w:type="dxa"/>
            <w:shd w:val="clear" w:color="auto" w:fill="auto"/>
            <w:vAlign w:val="center"/>
          </w:tcPr>
          <w:p w:rsidR="00521E09" w:rsidRPr="00CD3C24" w:rsidRDefault="00521E09" w:rsidP="007F7210">
            <w:pPr>
              <w:snapToGrid w:val="0"/>
              <w:spacing w:line="440" w:lineRule="exact"/>
              <w:rPr>
                <w:rFonts w:ascii="仿宋_GB2312" w:eastAsia="仿宋_GB2312" w:hAnsi="宋体"/>
              </w:rPr>
            </w:pPr>
            <w:r w:rsidRPr="00CD3C24">
              <w:rPr>
                <w:rFonts w:ascii="仿宋_GB2312" w:eastAsia="仿宋_GB2312" w:hAnsi="宋体" w:hint="eastAsia"/>
              </w:rPr>
              <w:lastRenderedPageBreak/>
              <w:t>备注</w:t>
            </w:r>
          </w:p>
        </w:tc>
        <w:tc>
          <w:tcPr>
            <w:tcW w:w="7043" w:type="dxa"/>
            <w:gridSpan w:val="4"/>
            <w:shd w:val="clear" w:color="auto" w:fill="auto"/>
            <w:vAlign w:val="center"/>
          </w:tcPr>
          <w:p w:rsidR="00521E09" w:rsidRPr="00CD3C24" w:rsidRDefault="00521E09" w:rsidP="007F7210">
            <w:pPr>
              <w:snapToGrid w:val="0"/>
              <w:spacing w:line="440" w:lineRule="exact"/>
              <w:rPr>
                <w:rFonts w:ascii="仿宋_GB2312" w:eastAsia="仿宋_GB2312" w:hAnsi="宋体"/>
              </w:rPr>
            </w:pPr>
            <w:r w:rsidRPr="00CD3C24">
              <w:rPr>
                <w:rFonts w:ascii="仿宋_GB2312" w:eastAsia="仿宋_GB2312" w:hAnsi="宋体" w:hint="eastAsia"/>
              </w:rPr>
              <w:t>*仅适用于直条交货的热轧光圆钢筋。</w:t>
            </w:r>
          </w:p>
        </w:tc>
      </w:tr>
    </w:tbl>
    <w:p w:rsidR="008B6989" w:rsidRPr="00521E09" w:rsidRDefault="008B6989" w:rsidP="00521E09">
      <w:pPr>
        <w:snapToGrid w:val="0"/>
        <w:spacing w:line="440" w:lineRule="exact"/>
        <w:rPr>
          <w:rFonts w:ascii="宋体" w:hAnsi="宋体" w:hint="eastAsia"/>
          <w:color w:val="000000"/>
          <w:szCs w:val="21"/>
        </w:rPr>
      </w:pPr>
    </w:p>
    <w:p w:rsidR="008B6989" w:rsidRDefault="008B6989" w:rsidP="008B6989">
      <w:pPr>
        <w:widowControl/>
        <w:spacing w:line="360" w:lineRule="auto"/>
        <w:ind w:firstLineChars="200" w:firstLine="420"/>
        <w:rPr>
          <w:szCs w:val="21"/>
        </w:rPr>
      </w:pPr>
      <w:r>
        <w:rPr>
          <w:rFonts w:hint="eastAsia"/>
          <w:szCs w:val="21"/>
        </w:rPr>
        <w:t>注：</w:t>
      </w:r>
      <w:r>
        <w:rPr>
          <w:szCs w:val="21"/>
        </w:rPr>
        <w:t>检验方法</w:t>
      </w:r>
      <w:proofErr w:type="gramStart"/>
      <w:r>
        <w:rPr>
          <w:rFonts w:hint="eastAsia"/>
          <w:szCs w:val="21"/>
        </w:rPr>
        <w:t>指相关</w:t>
      </w:r>
      <w:proofErr w:type="gramEnd"/>
      <w:r>
        <w:rPr>
          <w:rFonts w:hint="eastAsia"/>
          <w:szCs w:val="21"/>
        </w:rPr>
        <w:t>产品的</w:t>
      </w:r>
      <w:r>
        <w:rPr>
          <w:szCs w:val="21"/>
        </w:rPr>
        <w:t>试验方法标准。</w:t>
      </w:r>
    </w:p>
    <w:p w:rsidR="008B6989" w:rsidRDefault="008B6989" w:rsidP="008B6989">
      <w:pPr>
        <w:widowControl/>
        <w:spacing w:line="360" w:lineRule="auto"/>
        <w:ind w:firstLineChars="200" w:firstLine="420"/>
        <w:rPr>
          <w:szCs w:val="21"/>
        </w:rPr>
      </w:pPr>
      <w:r>
        <w:rPr>
          <w:rFonts w:hint="eastAsia"/>
          <w:szCs w:val="21"/>
        </w:rPr>
        <w:t>凡是注日期的文件，其随后所有的修改单（不包括勘误的内容）或修订版不适用于本细则。凡是不注日期的文件，其最新版本适用于本细则。</w:t>
      </w:r>
    </w:p>
    <w:p w:rsidR="008B6989" w:rsidRDefault="008B6989" w:rsidP="008B6989">
      <w:pPr>
        <w:widowControl/>
        <w:spacing w:line="360" w:lineRule="auto"/>
        <w:ind w:firstLineChars="200" w:firstLine="560"/>
        <w:rPr>
          <w:szCs w:val="21"/>
        </w:rPr>
      </w:pPr>
      <w:r>
        <w:rPr>
          <w:rFonts w:ascii="仿宋_GB2312" w:eastAsia="仿宋_GB2312" w:hint="eastAsia"/>
          <w:sz w:val="28"/>
          <w:szCs w:val="28"/>
        </w:rPr>
        <w:t>6.</w:t>
      </w:r>
      <w:r>
        <w:rPr>
          <w:rFonts w:ascii="仿宋_GB2312" w:eastAsia="仿宋_GB2312"/>
          <w:sz w:val="28"/>
          <w:szCs w:val="28"/>
        </w:rPr>
        <w:t>2</w:t>
      </w:r>
      <w:r>
        <w:rPr>
          <w:rFonts w:ascii="仿宋_GB2312" w:eastAsia="仿宋_GB2312" w:hint="eastAsia"/>
          <w:sz w:val="28"/>
          <w:szCs w:val="28"/>
        </w:rPr>
        <w:t>检验应注意的问题</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若被检产品明示的质量要求高于本细则中检验项目依据的标准要求时，应按被检产品明示的质量要求判定。</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若被检产品明示的质量要求低于本细则中检验项目依据的强制性标准要求时，应按照强制性标准要求判定。</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若被检产品明示的质量要求低于或包含本细则中检验项目依据的推荐性标准要求时，应以被检产品明示的质量要求判定。</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若被检产品明示的质量要求缺少本细则中检验项目依据的强制性标准要求时，应按照强制性标准要求判定。</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若被检产品明示的质量要求缺少本细则中检验项目依据的推荐性标准要求时，该项目不参与判定，但应在检验报告备注中进行说明。</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7判定原则</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经检验，检验项目全部合格，判定为被抽查产品所检项目未发现不合格；检验项目中任一项或一项以上不合格，判定为被抽查产品不合格。</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8异议处理</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对被判定为不合格企业进行异议处理时，按以下方式进行：</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lastRenderedPageBreak/>
        <w:t>8.1核查不合格项目相关证据，能够以记录（纸质记录或电子记录或影像记录）或与不合格项目相关联的其它质量数据等检验证据证明。</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8.2对需要复检并具备检验条件的，处理企业异议的市场监督管理部门或者指定检验机构应当按</w:t>
      </w:r>
      <w:proofErr w:type="gramStart"/>
      <w:r>
        <w:rPr>
          <w:rFonts w:ascii="仿宋_GB2312" w:eastAsia="仿宋_GB2312" w:hint="eastAsia"/>
          <w:sz w:val="28"/>
          <w:szCs w:val="28"/>
        </w:rPr>
        <w:t>原监督</w:t>
      </w:r>
      <w:proofErr w:type="gramEnd"/>
      <w:r>
        <w:rPr>
          <w:rFonts w:ascii="仿宋_GB2312" w:eastAsia="仿宋_GB2312" w:hint="eastAsia"/>
          <w:sz w:val="28"/>
          <w:szCs w:val="28"/>
        </w:rPr>
        <w:t>抽查细则对留存的样品或抽取的备用样品组织复检，复检项目如有仲裁法需用仲裁法进行复检，并出具检验报告。复检结论为最终结论。</w:t>
      </w:r>
    </w:p>
    <w:p w:rsidR="008B6989" w:rsidRDefault="008B6989" w:rsidP="008B6989">
      <w:pPr>
        <w:spacing w:line="360" w:lineRule="auto"/>
        <w:ind w:firstLineChars="196" w:firstLine="549"/>
        <w:rPr>
          <w:rFonts w:ascii="仿宋_GB2312" w:eastAsia="仿宋_GB2312"/>
          <w:sz w:val="28"/>
          <w:szCs w:val="28"/>
        </w:rPr>
      </w:pPr>
      <w:r>
        <w:rPr>
          <w:rFonts w:ascii="仿宋_GB2312" w:eastAsia="仿宋_GB2312" w:hint="eastAsia"/>
          <w:sz w:val="28"/>
          <w:szCs w:val="28"/>
        </w:rPr>
        <w:t>9附则</w:t>
      </w:r>
    </w:p>
    <w:p w:rsidR="008B6989" w:rsidRDefault="008B6989" w:rsidP="008B6989">
      <w:pPr>
        <w:spacing w:line="360" w:lineRule="auto"/>
        <w:ind w:firstLineChars="200" w:firstLine="560"/>
        <w:rPr>
          <w:rFonts w:ascii="仿宋_GB2312" w:eastAsia="仿宋_GB2312"/>
          <w:sz w:val="28"/>
          <w:szCs w:val="28"/>
        </w:rPr>
      </w:pPr>
      <w:r>
        <w:rPr>
          <w:rFonts w:ascii="仿宋_GB2312" w:eastAsia="仿宋_GB2312" w:hint="eastAsia"/>
          <w:sz w:val="28"/>
          <w:szCs w:val="28"/>
        </w:rPr>
        <w:t>本细则编写单位: 大连产品质量检验检测研究院有限公司</w:t>
      </w:r>
    </w:p>
    <w:p w:rsidR="008B6989" w:rsidRDefault="008B6989" w:rsidP="008B6989">
      <w:pPr>
        <w:spacing w:line="360" w:lineRule="auto"/>
        <w:ind w:firstLineChars="196" w:firstLine="549"/>
        <w:rPr>
          <w:rFonts w:ascii="黑体" w:eastAsia="黑体"/>
          <w:sz w:val="30"/>
        </w:rPr>
      </w:pPr>
      <w:r>
        <w:rPr>
          <w:rFonts w:ascii="仿宋_GB2312" w:eastAsia="仿宋_GB2312" w:hint="eastAsia"/>
          <w:sz w:val="28"/>
          <w:szCs w:val="28"/>
        </w:rPr>
        <w:t>本细则由盘锦市市场监督管理局管理</w:t>
      </w:r>
    </w:p>
    <w:p w:rsidR="00892DB0" w:rsidRPr="008B6989" w:rsidRDefault="00892DB0"/>
    <w:sectPr w:rsidR="00892DB0" w:rsidRPr="008B6989">
      <w:footerReference w:type="default" r:id="rId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5DF" w:rsidRDefault="00D515DF" w:rsidP="008B6989">
      <w:r>
        <w:separator/>
      </w:r>
    </w:p>
  </w:endnote>
  <w:endnote w:type="continuationSeparator" w:id="0">
    <w:p w:rsidR="00D515DF" w:rsidRDefault="00D515DF" w:rsidP="008B6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AB8" w:rsidRDefault="008B6989">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AB8" w:rsidRDefault="00E824FA">
                          <w:pPr>
                            <w:pStyle w:val="a5"/>
                          </w:pPr>
                          <w:r>
                            <w:rPr>
                              <w:rFonts w:hint="eastAsia"/>
                            </w:rPr>
                            <w:fldChar w:fldCharType="begin"/>
                          </w:r>
                          <w:r>
                            <w:rPr>
                              <w:rFonts w:hint="eastAsia"/>
                            </w:rPr>
                            <w:instrText xml:space="preserve"> PAGE  \* MERGEFORMAT </w:instrText>
                          </w:r>
                          <w:r>
                            <w:rPr>
                              <w:rFonts w:hint="eastAsia"/>
                            </w:rPr>
                            <w:fldChar w:fldCharType="separate"/>
                          </w:r>
                          <w:r w:rsidR="00203098">
                            <w:rPr>
                              <w:noProof/>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D64AB8" w:rsidRDefault="00E824FA">
                    <w:pPr>
                      <w:pStyle w:val="a5"/>
                    </w:pPr>
                    <w:r>
                      <w:rPr>
                        <w:rFonts w:hint="eastAsia"/>
                      </w:rPr>
                      <w:fldChar w:fldCharType="begin"/>
                    </w:r>
                    <w:r>
                      <w:rPr>
                        <w:rFonts w:hint="eastAsia"/>
                      </w:rPr>
                      <w:instrText xml:space="preserve"> PAGE  \* MERGEFORMAT </w:instrText>
                    </w:r>
                    <w:r>
                      <w:rPr>
                        <w:rFonts w:hint="eastAsia"/>
                      </w:rPr>
                      <w:fldChar w:fldCharType="separate"/>
                    </w:r>
                    <w:r w:rsidR="00203098">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5DF" w:rsidRDefault="00D515DF" w:rsidP="008B6989">
      <w:r>
        <w:separator/>
      </w:r>
    </w:p>
  </w:footnote>
  <w:footnote w:type="continuationSeparator" w:id="0">
    <w:p w:rsidR="00D515DF" w:rsidRDefault="00D515DF" w:rsidP="008B6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F53"/>
    <w:rsid w:val="00203098"/>
    <w:rsid w:val="002438AD"/>
    <w:rsid w:val="00353F53"/>
    <w:rsid w:val="00521E09"/>
    <w:rsid w:val="00892DB0"/>
    <w:rsid w:val="008B6989"/>
    <w:rsid w:val="00CA2196"/>
    <w:rsid w:val="00D515DF"/>
    <w:rsid w:val="00E2273C"/>
    <w:rsid w:val="00E8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FB8D3"/>
  <w15:chartTrackingRefBased/>
  <w15:docId w15:val="{AFE061E5-53B6-4B6A-BD80-F000AA00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2"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8B6989"/>
    <w:pPr>
      <w:widowControl w:val="0"/>
      <w:jc w:val="both"/>
    </w:pPr>
    <w:rPr>
      <w:rFonts w:eastAsia="仿宋"/>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989"/>
    <w:pPr>
      <w:pBdr>
        <w:bottom w:val="single" w:sz="6" w:space="1" w:color="auto"/>
      </w:pBdr>
      <w:tabs>
        <w:tab w:val="center" w:pos="4153"/>
        <w:tab w:val="right" w:pos="8306"/>
      </w:tabs>
      <w:snapToGrid w:val="0"/>
      <w:jc w:val="center"/>
    </w:pPr>
    <w:rPr>
      <w:rFonts w:eastAsia="宋体"/>
      <w:sz w:val="18"/>
      <w:szCs w:val="18"/>
    </w:rPr>
  </w:style>
  <w:style w:type="character" w:customStyle="1" w:styleId="a4">
    <w:name w:val="页眉 字符"/>
    <w:basedOn w:val="a0"/>
    <w:link w:val="a3"/>
    <w:rsid w:val="008B6989"/>
    <w:rPr>
      <w:kern w:val="2"/>
      <w:sz w:val="18"/>
      <w:szCs w:val="18"/>
    </w:rPr>
  </w:style>
  <w:style w:type="paragraph" w:styleId="a5">
    <w:name w:val="footer"/>
    <w:basedOn w:val="a"/>
    <w:link w:val="a6"/>
    <w:rsid w:val="008B6989"/>
    <w:pPr>
      <w:tabs>
        <w:tab w:val="center" w:pos="4153"/>
        <w:tab w:val="right" w:pos="8306"/>
      </w:tabs>
      <w:snapToGrid w:val="0"/>
      <w:jc w:val="left"/>
    </w:pPr>
    <w:rPr>
      <w:rFonts w:eastAsia="宋体"/>
      <w:sz w:val="18"/>
      <w:szCs w:val="18"/>
    </w:rPr>
  </w:style>
  <w:style w:type="character" w:customStyle="1" w:styleId="a6">
    <w:name w:val="页脚 字符"/>
    <w:basedOn w:val="a0"/>
    <w:link w:val="a5"/>
    <w:rsid w:val="008B6989"/>
    <w:rPr>
      <w:kern w:val="2"/>
      <w:sz w:val="18"/>
      <w:szCs w:val="18"/>
    </w:rPr>
  </w:style>
  <w:style w:type="paragraph" w:styleId="2">
    <w:name w:val="List 2"/>
    <w:basedOn w:val="a"/>
    <w:uiPriority w:val="99"/>
    <w:unhideWhenUsed/>
    <w:qFormat/>
    <w:rsid w:val="008B6989"/>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499</Words>
  <Characters>2848</Characters>
  <Application>Microsoft Office Word</Application>
  <DocSecurity>0</DocSecurity>
  <Lines>23</Lines>
  <Paragraphs>6</Paragraphs>
  <ScaleCrop>false</ScaleCrop>
  <Company>Lenovo</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2022-03-14T01:26:00Z</dcterms:created>
  <dcterms:modified xsi:type="dcterms:W3CDTF">2022-04-21T01:16:00Z</dcterms:modified>
</cp:coreProperties>
</file>