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新宋体" w:eastAsia="方正小标宋简体" w:cs="宋体"/>
          <w:color w:val="1E1E1E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color w:val="1E1E1E"/>
          <w:kern w:val="0"/>
          <w:sz w:val="44"/>
          <w:szCs w:val="44"/>
        </w:rPr>
        <w:t>盘山县城区道路交通秩序</w:t>
      </w:r>
    </w:p>
    <w:p>
      <w:pPr>
        <w:spacing w:line="560" w:lineRule="exact"/>
        <w:jc w:val="center"/>
        <w:rPr>
          <w:rFonts w:hint="eastAsia" w:ascii="方正小标宋简体" w:hAnsi="新宋体" w:eastAsia="方正小标宋简体" w:cs="宋体"/>
          <w:color w:val="1E1E1E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color w:val="1E1E1E"/>
          <w:kern w:val="0"/>
          <w:sz w:val="44"/>
          <w:szCs w:val="44"/>
        </w:rPr>
        <w:t>整治工作领导小组</w:t>
      </w:r>
    </w:p>
    <w:p>
      <w:pPr>
        <w:spacing w:line="560" w:lineRule="exact"/>
        <w:rPr>
          <w:rFonts w:hint="eastAsia" w:ascii="方正小标宋简体" w:hAnsi="新宋体" w:eastAsia="方正小标宋简体" w:cs="宋体"/>
          <w:color w:val="1E1E1E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组  长：杨  凯  常务副县长</w:t>
      </w: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副组长：赵玉坤  县公安局政委、综合执法局局长</w:t>
      </w: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成  员：董学春  县交通局局长</w:t>
      </w: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 xml:space="preserve">        徐铁山  县教育局局长</w:t>
      </w:r>
    </w:p>
    <w:p>
      <w:pPr>
        <w:spacing w:line="560" w:lineRule="exact"/>
        <w:ind w:firstLine="1920" w:firstLineChars="6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李晓猛  县住建局局长</w:t>
      </w: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 xml:space="preserve">        李  妍  县规划局局长</w:t>
      </w: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 xml:space="preserve">        杨卫东  县物价办主任</w:t>
      </w:r>
    </w:p>
    <w:p>
      <w:pPr>
        <w:spacing w:line="560" w:lineRule="exact"/>
        <w:ind w:firstLine="640" w:firstLineChars="2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 xml:space="preserve">        张雅金  太平镇镇长</w:t>
      </w:r>
    </w:p>
    <w:p>
      <w:pPr>
        <w:spacing w:line="560" w:lineRule="exact"/>
        <w:ind w:firstLine="1920" w:firstLineChars="6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张国平  县公安局副局长</w:t>
      </w:r>
    </w:p>
    <w:p>
      <w:pPr>
        <w:spacing w:line="560" w:lineRule="exact"/>
        <w:ind w:firstLine="1920" w:firstLineChars="6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李永波  县政府办副主任</w:t>
      </w:r>
    </w:p>
    <w:p>
      <w:pPr>
        <w:spacing w:line="560" w:lineRule="exact"/>
        <w:ind w:firstLine="1920" w:firstLineChars="6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张占果  县广电中心主任</w:t>
      </w:r>
    </w:p>
    <w:p>
      <w:pPr>
        <w:spacing w:line="560" w:lineRule="exact"/>
        <w:ind w:firstLine="1920" w:firstLineChars="600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>李庆伟  县交警大队大队长</w:t>
      </w:r>
    </w:p>
    <w:p>
      <w:pPr>
        <w:spacing w:line="560" w:lineRule="exact"/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1E1E1E"/>
          <w:kern w:val="0"/>
          <w:sz w:val="32"/>
          <w:szCs w:val="32"/>
        </w:rPr>
        <w:t xml:space="preserve">    领导小组下设办公室，办公室设在县交警大队，办公室主任李庆伟（兼）。</w:t>
      </w:r>
    </w:p>
    <w:p>
      <w:pPr>
        <w:spacing w:line="560" w:lineRule="exact"/>
        <w:jc w:val="center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233C"/>
    <w:rsid w:val="172E1C0C"/>
    <w:rsid w:val="1E4B441D"/>
    <w:rsid w:val="22BE2131"/>
    <w:rsid w:val="3B111D8C"/>
    <w:rsid w:val="3B4948FC"/>
    <w:rsid w:val="3E6B677B"/>
    <w:rsid w:val="6D18253B"/>
    <w:rsid w:val="7B2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2021-12-14T00:09:00Z</dcterms:created>
  <dc:creator>hanxu</dc:creator>
  <cp:lastModifiedBy>互联盘锦网站</cp:lastModifiedBy>
  <dcterms:modified xsi:type="dcterms:W3CDTF">2021-12-14T06:16:05Z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9CC7D798766D4E4C824A7991B4BB3E99</vt:lpwstr>
  </property>
</Properties>
</file>