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中共盘锦市双台子区委</w:t>
      </w:r>
    </w:p>
    <w:p>
      <w:pPr>
        <w:spacing w:line="540" w:lineRule="exact"/>
        <w:jc w:val="center"/>
        <w:rPr>
          <w:rFonts w:ascii="宋体" w:hAnsi="宋体"/>
          <w:b/>
          <w:sz w:val="52"/>
          <w:szCs w:val="52"/>
        </w:rPr>
      </w:pPr>
      <w:r>
        <w:rPr>
          <w:rFonts w:hint="eastAsia" w:ascii="宋体" w:hAnsi="宋体"/>
          <w:b/>
          <w:sz w:val="52"/>
          <w:szCs w:val="52"/>
        </w:rPr>
        <w:t>盘锦市双台子区人民政府督查室</w:t>
      </w:r>
    </w:p>
    <w:p>
      <w:pPr>
        <w:spacing w:line="540" w:lineRule="exact"/>
        <w:jc w:val="center"/>
        <w:rPr>
          <w:rFonts w:ascii="宋体" w:hAnsi="宋体"/>
          <w:b/>
          <w:sz w:val="52"/>
          <w:szCs w:val="52"/>
        </w:rPr>
      </w:pPr>
      <w:r>
        <w:rPr>
          <w:rFonts w:hint="eastAsia" w:ascii="宋体" w:hAnsi="宋体"/>
          <w:b/>
          <w:sz w:val="52"/>
          <w:szCs w:val="52"/>
        </w:rPr>
        <w:t>20</w:t>
      </w:r>
      <w:r>
        <w:rPr>
          <w:rFonts w:hint="eastAsia" w:ascii="宋体" w:hAnsi="宋体"/>
          <w:b/>
          <w:sz w:val="52"/>
          <w:szCs w:val="52"/>
          <w:lang w:val="en-US" w:eastAsia="zh-CN"/>
        </w:rPr>
        <w:t>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双台子区委区政府督查室概况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双台子区委区政府督查室20</w:t>
      </w:r>
      <w:r>
        <w:rPr>
          <w:rFonts w:hint="eastAsia" w:ascii="黑体" w:hAnsi="黑体" w:eastAsia="黑体"/>
          <w:sz w:val="32"/>
          <w:szCs w:val="32"/>
          <w:lang w:val="en-US" w:eastAsia="zh-CN"/>
        </w:rPr>
        <w:t>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lang w:val="en-US" w:eastAsia="zh-CN"/>
        </w:rPr>
        <w:t>九、</w:t>
      </w:r>
      <w:r>
        <w:rPr>
          <w:rFonts w:hint="eastAsia" w:ascii="仿宋_GB2312" w:eastAsia="仿宋_GB2312"/>
          <w:sz w:val="32"/>
          <w:szCs w:val="32"/>
          <w:highlight w:val="none"/>
          <w:lang w:val="en-US" w:eastAsia="zh-CN"/>
        </w:rPr>
        <w:t>2020</w:t>
      </w:r>
      <w:r>
        <w:rPr>
          <w:rFonts w:hint="eastAsia" w:ascii="仿宋_GB2312" w:eastAsia="仿宋_GB2312"/>
          <w:sz w:val="32"/>
          <w:szCs w:val="32"/>
          <w:lang w:val="en-US" w:eastAsia="zh-CN"/>
        </w:rPr>
        <w:t>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双台子区委区政府督查室20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 双台子区委区政府督查室概况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600" w:lineRule="exact"/>
        <w:ind w:firstLine="645"/>
        <w:rPr>
          <w:rFonts w:ascii="仿宋" w:hAnsi="仿宋" w:eastAsia="仿宋"/>
          <w:sz w:val="32"/>
          <w:szCs w:val="32"/>
        </w:rPr>
      </w:pPr>
      <w:r>
        <w:rPr>
          <w:rFonts w:hint="eastAsia" w:ascii="仿宋" w:hAnsi="仿宋" w:eastAsia="仿宋"/>
          <w:sz w:val="32"/>
          <w:szCs w:val="32"/>
        </w:rPr>
        <w:t>（一）对党中央、国务院，省委、省政府，市委、市政府决策部署贯彻落实情况进行督查，承办上级督</w:t>
      </w:r>
      <w:r>
        <w:rPr>
          <w:rFonts w:ascii="仿宋" w:hAnsi="仿宋" w:eastAsia="仿宋"/>
          <w:sz w:val="32"/>
          <w:szCs w:val="32"/>
        </w:rPr>
        <w:t>查</w:t>
      </w:r>
      <w:r>
        <w:rPr>
          <w:rFonts w:hint="eastAsia" w:ascii="仿宋" w:hAnsi="仿宋" w:eastAsia="仿宋"/>
          <w:sz w:val="32"/>
          <w:szCs w:val="32"/>
        </w:rPr>
        <w:t>部门批示办理事项的督查工作。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（二）对区委、区政府重大决策部署和全区重大工程、重点项目、重要事项的进展情况进行督查。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（三）对区委、区政府主要领导批办的事项进行督查。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（四）对领导关注、群众反映较为强烈的热点和难点问题，开展督查调研，并进行监督办理，及时发现问题、总结经验，为区政府领导实施决策督查，做好组织协调和服务工作。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（五）对督查事项提出落实要求，对落实工作进行跟踪、通报、奖惩和问责。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（六）负责对下级机关完成上级党委政府和区委区政府交办的督查任务情况进行考核评价。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（七）负责党代表建议、区委、区政府受理的人大代表意见、政协委员提案办理落实情况的督促检查及情况反馈工作。</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（八）</w:t>
      </w:r>
      <w:r>
        <w:rPr>
          <w:rFonts w:hint="eastAsia" w:ascii="仿宋_GB2312" w:hAnsi="宋体" w:eastAsia="仿宋_GB2312" w:cs="宋体"/>
          <w:kern w:val="0"/>
          <w:sz w:val="32"/>
          <w:szCs w:val="32"/>
        </w:rPr>
        <w:t>负责区政府各项指标考核的组织、协调、综合、指导等工作；提出区政府对各街道办事处及区直各部门工作考核指标、数量评价规则及实施办法。根据区政府下达的总体目标，协调有关部门，提出制定、分解各街道办事处、区直各部门工作考核指标的意见；负责组织对各街道办事处、区直各部门工作考核指标完成情况的中期检查或抽查工作。督促检查区考核工作领导小组各成员单位完成市政府对区政府考核指标的上报和备案工作；负责对各街道办事处、区直各部门的工作考核指标完成情况年终考评的组织实施工作，并提出考核结果和奖惩的初步意见。</w:t>
      </w:r>
    </w:p>
    <w:p>
      <w:pPr>
        <w:spacing w:line="600" w:lineRule="exact"/>
        <w:ind w:firstLine="640" w:firstLineChars="200"/>
        <w:rPr>
          <w:rFonts w:ascii="仿宋" w:hAnsi="仿宋" w:eastAsia="仿宋" w:cs="仿宋"/>
          <w:sz w:val="32"/>
          <w:szCs w:val="32"/>
        </w:rPr>
      </w:pPr>
      <w:r>
        <w:rPr>
          <w:rFonts w:hint="eastAsia" w:ascii="仿宋" w:hAnsi="仿宋" w:eastAsia="仿宋"/>
          <w:sz w:val="32"/>
          <w:szCs w:val="32"/>
        </w:rPr>
        <w:t>（九）</w:t>
      </w:r>
      <w:r>
        <w:rPr>
          <w:rFonts w:hint="eastAsia" w:ascii="仿宋" w:hAnsi="仿宋" w:eastAsia="仿宋" w:cs="仿宋"/>
          <w:sz w:val="32"/>
          <w:szCs w:val="32"/>
        </w:rPr>
        <w:t>负责机关财务、安全、人才队伍建设与管理等工作。</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（十）完成区委、区政府领导交办的其他相关工作。</w:t>
      </w:r>
    </w:p>
    <w:p>
      <w:pPr>
        <w:spacing w:line="540" w:lineRule="exact"/>
        <w:ind w:firstLine="640" w:firstLineChars="200"/>
        <w:jc w:val="left"/>
        <w:rPr>
          <w:rFonts w:ascii="仿宋_GB2312" w:eastAsia="仿宋_GB2312"/>
          <w:b/>
          <w:sz w:val="32"/>
          <w:szCs w:val="32"/>
        </w:rPr>
      </w:pPr>
      <w:r>
        <w:rPr>
          <w:rFonts w:hint="eastAsia" w:ascii="黑体" w:eastAsia="黑体"/>
          <w:sz w:val="32"/>
          <w:szCs w:val="32"/>
        </w:rPr>
        <w:t>二、部门决算单位构成</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双台子区委区政府督查室本级</w:t>
      </w:r>
    </w:p>
    <w:p>
      <w:pPr>
        <w:spacing w:line="540" w:lineRule="exact"/>
        <w:ind w:firstLine="640" w:firstLineChars="200"/>
        <w:jc w:val="left"/>
        <w:rPr>
          <w:rFonts w:ascii="仿宋_GB2312" w:eastAsia="仿宋_GB2312"/>
          <w:sz w:val="32"/>
          <w:szCs w:val="32"/>
        </w:rPr>
      </w:pPr>
      <w:r>
        <w:rPr>
          <w:rFonts w:ascii="仿宋_GB2312" w:eastAsia="仿宋_GB2312"/>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 双台子区委区政府督查室20</w:t>
      </w:r>
      <w:r>
        <w:rPr>
          <w:rFonts w:hint="eastAsia" w:ascii="宋体" w:hAnsi="宋体"/>
          <w:b/>
          <w:sz w:val="36"/>
          <w:szCs w:val="36"/>
          <w:lang w:val="en-US" w:eastAsia="zh-CN"/>
        </w:rPr>
        <w:t>20</w:t>
      </w:r>
      <w:r>
        <w:rPr>
          <w:rFonts w:hint="eastAsia" w:ascii="宋体" w:hAnsi="宋体"/>
          <w:b/>
          <w:sz w:val="36"/>
          <w:szCs w:val="36"/>
        </w:rPr>
        <w:t>年度</w:t>
      </w:r>
    </w:p>
    <w:p>
      <w:pPr>
        <w:spacing w:line="540" w:lineRule="exact"/>
        <w:jc w:val="center"/>
        <w:rPr>
          <w:rFonts w:ascii="宋体" w:hAnsi="宋体"/>
          <w:b/>
          <w:sz w:val="36"/>
          <w:szCs w:val="36"/>
        </w:rPr>
      </w:pPr>
      <w:r>
        <w:rPr>
          <w:rFonts w:hint="eastAsia" w:ascii="宋体" w:hAnsi="宋体"/>
          <w:b/>
          <w:sz w:val="36"/>
          <w:szCs w:val="36"/>
        </w:rPr>
        <w:t>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11.72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11.72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11.72</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11.72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11.72</w:t>
      </w:r>
      <w:r>
        <w:rPr>
          <w:rFonts w:hint="eastAsia" w:ascii="仿宋_GB2312" w:hAnsi="宋体" w:eastAsia="仿宋_GB2312"/>
          <w:sz w:val="32"/>
          <w:szCs w:val="32"/>
        </w:rPr>
        <w:t>万元，占支出总计的100%。主要是为保障机构正常运转、完成日常工作任务而发生的各项支出，其中：工资福利支出</w:t>
      </w:r>
      <w:r>
        <w:rPr>
          <w:rFonts w:hint="eastAsia" w:ascii="仿宋_GB2312" w:hAnsi="宋体" w:eastAsia="仿宋_GB2312"/>
          <w:sz w:val="32"/>
          <w:szCs w:val="32"/>
          <w:lang w:val="en-US" w:eastAsia="zh-CN"/>
        </w:rPr>
        <w:t>11.72</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highlight w:val="yellow"/>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11.72</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11.72</w:t>
      </w:r>
      <w:r>
        <w:rPr>
          <w:rFonts w:hint="eastAsia" w:ascii="仿宋_GB2312" w:hAnsi="宋体" w:eastAsia="仿宋_GB2312"/>
          <w:sz w:val="32"/>
          <w:szCs w:val="32"/>
        </w:rPr>
        <w:t>万元，项目支出0万元。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11.72</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85.32</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eastAsia="zh-CN"/>
        </w:rPr>
        <w:t>社会保障和就业支出</w:t>
      </w:r>
      <w:r>
        <w:rPr>
          <w:rFonts w:hint="eastAsia" w:ascii="仿宋_GB2312" w:hAnsi="宋体" w:eastAsia="仿宋_GB2312"/>
          <w:sz w:val="32"/>
          <w:szCs w:val="32"/>
          <w:lang w:val="en-US" w:eastAsia="zh-CN"/>
        </w:rPr>
        <w:t>0.54万元，占4.6%；卫生健康支出0.23万元，占2%；</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0.95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8.1</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highlight w:val="yellow"/>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万元，具体包括：行政运行</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2.社会保障和就业支出0.54万元，具体包括：机关事业单位基本养老保险支出0.54万元。</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3.卫生健康支出0.23万元，具体包括：行政单位医疗0.23万元。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0.95</w:t>
      </w:r>
      <w:r>
        <w:rPr>
          <w:rFonts w:hint="eastAsia" w:ascii="仿宋_GB2312" w:hAnsi="宋体" w:eastAsia="仿宋_GB2312"/>
          <w:sz w:val="32"/>
          <w:szCs w:val="32"/>
        </w:rPr>
        <w:t>万元，具体包括：住房公积金</w:t>
      </w:r>
      <w:r>
        <w:rPr>
          <w:rFonts w:hint="eastAsia" w:ascii="仿宋_GB2312" w:hAnsi="宋体" w:eastAsia="仿宋_GB2312"/>
          <w:sz w:val="32"/>
          <w:szCs w:val="32"/>
          <w:lang w:val="en-US" w:eastAsia="zh-CN"/>
        </w:rPr>
        <w:t>0.95</w:t>
      </w:r>
      <w:r>
        <w:rPr>
          <w:rFonts w:hint="eastAsia" w:ascii="仿宋_GB2312" w:hAnsi="宋体" w:eastAsia="仿宋_GB2312"/>
          <w:sz w:val="32"/>
          <w:szCs w:val="32"/>
        </w:rPr>
        <w:t>万元。</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年度一般公共预算财政拨款安排的“三公”经费支出0万元。其中：因公出国（境）费0万元，公务接待费0万元，公务用车购置及运行维护费0万元。</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11.72</w:t>
      </w:r>
      <w:r>
        <w:rPr>
          <w:rFonts w:hint="eastAsia" w:ascii="仿宋_GB2312" w:hAnsi="宋体" w:eastAsia="仿宋_GB2312"/>
          <w:sz w:val="32"/>
          <w:szCs w:val="32"/>
        </w:rPr>
        <w:t>万元，其中：人员经费</w:t>
      </w:r>
      <w:bookmarkStart w:id="0" w:name="_GoBack"/>
      <w:r>
        <w:rPr>
          <w:rFonts w:hint="eastAsia" w:ascii="仿宋_GB2312" w:hAnsi="宋体" w:eastAsia="仿宋_GB2312"/>
          <w:sz w:val="32"/>
          <w:szCs w:val="32"/>
          <w:highlight w:val="none"/>
          <w:lang w:val="en-US" w:eastAsia="zh-CN"/>
        </w:rPr>
        <w:t>5.29</w:t>
      </w:r>
      <w:r>
        <w:rPr>
          <w:rFonts w:hint="eastAsia" w:ascii="仿宋_GB2312" w:hAnsi="宋体" w:eastAsia="仿宋_GB2312"/>
          <w:sz w:val="32"/>
          <w:szCs w:val="32"/>
          <w:highlight w:val="none"/>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highlight w:val="none"/>
          <w:lang w:val="en-US" w:eastAsia="zh-CN"/>
        </w:rPr>
        <w:t>5.8</w:t>
      </w:r>
      <w:r>
        <w:rPr>
          <w:rFonts w:hint="eastAsia" w:ascii="仿宋_GB2312" w:hAnsi="宋体" w:eastAsia="仿宋_GB2312"/>
          <w:sz w:val="32"/>
          <w:szCs w:val="32"/>
          <w:highlight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五、其他重要事项的情况说明</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highlight w:val="none"/>
        </w:rPr>
        <w:t>20</w:t>
      </w:r>
      <w:r>
        <w:rPr>
          <w:rFonts w:hint="eastAsia" w:ascii="仿宋_GB2312" w:hAnsi="黑体" w:eastAsia="仿宋_GB2312"/>
          <w:sz w:val="32"/>
          <w:szCs w:val="32"/>
          <w:highlight w:val="none"/>
          <w:lang w:val="en-US" w:eastAsia="zh-CN"/>
        </w:rPr>
        <w:t>20</w:t>
      </w:r>
      <w:r>
        <w:rPr>
          <w:rFonts w:hint="eastAsia" w:ascii="仿宋_GB2312" w:hAnsi="黑体" w:eastAsia="仿宋_GB2312"/>
          <w:sz w:val="32"/>
          <w:szCs w:val="32"/>
          <w:highlight w:val="none"/>
        </w:rPr>
        <w:t>年区委区政府督查室机关运行经费支出</w:t>
      </w:r>
      <w:r>
        <w:rPr>
          <w:rFonts w:hint="eastAsia" w:ascii="仿宋_GB2312" w:hAnsi="黑体" w:eastAsia="仿宋_GB2312"/>
          <w:sz w:val="32"/>
          <w:szCs w:val="32"/>
          <w:highlight w:val="none"/>
          <w:lang w:val="en-US" w:eastAsia="zh-CN"/>
        </w:rPr>
        <w:t>5.8</w:t>
      </w:r>
      <w:r>
        <w:rPr>
          <w:rFonts w:hint="eastAsia" w:ascii="仿宋_GB2312" w:hAnsi="黑体" w:eastAsia="仿宋_GB2312"/>
          <w:sz w:val="32"/>
          <w:szCs w:val="32"/>
          <w:highlight w:val="none"/>
        </w:rPr>
        <w:t>万</w:t>
      </w:r>
      <w:bookmarkEnd w:id="0"/>
      <w:r>
        <w:rPr>
          <w:rFonts w:hint="eastAsia" w:ascii="仿宋_GB2312" w:hAnsi="黑体" w:eastAsia="仿宋_GB2312"/>
          <w:sz w:val="32"/>
          <w:szCs w:val="32"/>
        </w:rPr>
        <w:t>元。</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年区委区政府督查室政府采购支出总额0万元</w:t>
      </w:r>
      <w:r>
        <w:rPr>
          <w:rFonts w:hint="eastAsia" w:ascii="仿宋_GB2312" w:eastAsia="仿宋_GB2312"/>
          <w:sz w:val="32"/>
          <w:szCs w:val="32"/>
        </w:rPr>
        <w:t>。</w:t>
      </w:r>
      <w:r>
        <w:rPr>
          <w:rFonts w:hint="eastAsia" w:ascii="仿宋_GB2312" w:hAnsi="黑体" w:eastAsia="仿宋_GB2312"/>
          <w:sz w:val="32"/>
          <w:szCs w:val="32"/>
        </w:rPr>
        <w:t>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年12月31日，区委区政府督查室共有车辆0辆。</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根据财政预算管理要求，督查室组织对20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4B70B5"/>
    <w:rsid w:val="0078446A"/>
    <w:rsid w:val="00951865"/>
    <w:rsid w:val="00AB3395"/>
    <w:rsid w:val="00AF09A9"/>
    <w:rsid w:val="00C639A3"/>
    <w:rsid w:val="00CB7C04"/>
    <w:rsid w:val="00F85A17"/>
    <w:rsid w:val="35E5060B"/>
    <w:rsid w:val="3B6A546A"/>
    <w:rsid w:val="453D03AE"/>
    <w:rsid w:val="4BD042BB"/>
    <w:rsid w:val="51E3354E"/>
    <w:rsid w:val="57A93D2B"/>
    <w:rsid w:val="62404C58"/>
    <w:rsid w:val="7AE67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kern w:val="2"/>
      <w:sz w:val="18"/>
      <w:szCs w:val="18"/>
    </w:rPr>
  </w:style>
  <w:style w:type="character" w:customStyle="1" w:styleId="7">
    <w:name w:val="页脚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487</Words>
  <Characters>2777</Characters>
  <Lines>23</Lines>
  <Paragraphs>6</Paragraphs>
  <TotalTime>6</TotalTime>
  <ScaleCrop>false</ScaleCrop>
  <LinksUpToDate>false</LinksUpToDate>
  <CharactersWithSpaces>3258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2020-08-20T01:39:00Z</dcterms:created>
  <dc:creator>微软用户</dc:creator>
  <cp:lastModifiedBy>既然不是仙难免有杂念</cp:lastModifiedBy>
  <dcterms:modified xsi:type="dcterms:W3CDTF">2021-09-08T01:40:34Z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