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2D8F1">
      <w:pPr>
        <w:pStyle w:val="2"/>
        <w:widowControl/>
        <w:spacing w:beforeAutospacing="0" w:afterAutospacing="0"/>
        <w:jc w:val="center"/>
        <w:rPr>
          <w:rFonts w:hint="eastAsia"/>
          <w:color w:val="000000"/>
          <w:sz w:val="39"/>
          <w:szCs w:val="39"/>
        </w:rPr>
      </w:pPr>
    </w:p>
    <w:p w14:paraId="7C5023BB">
      <w:pPr>
        <w:pStyle w:val="2"/>
        <w:widowControl/>
        <w:spacing w:beforeAutospacing="0" w:afterAutospacing="0"/>
        <w:jc w:val="center"/>
        <w:rPr>
          <w:color w:val="000000"/>
          <w:sz w:val="39"/>
          <w:szCs w:val="39"/>
        </w:rPr>
      </w:pPr>
    </w:p>
    <w:p w14:paraId="124E789C">
      <w:pPr>
        <w:pStyle w:val="2"/>
        <w:widowControl/>
        <w:spacing w:beforeAutospacing="0" w:afterAutospacing="0"/>
        <w:jc w:val="center"/>
        <w:rPr>
          <w:color w:val="000000"/>
          <w:sz w:val="39"/>
          <w:szCs w:val="39"/>
        </w:rPr>
      </w:pPr>
    </w:p>
    <w:p w14:paraId="00CDFFF4">
      <w:pPr>
        <w:pStyle w:val="2"/>
        <w:widowControl/>
        <w:spacing w:beforeAutospacing="0" w:afterAutospacing="0"/>
        <w:jc w:val="center"/>
        <w:rPr>
          <w:color w:val="000000"/>
          <w:sz w:val="39"/>
          <w:szCs w:val="39"/>
        </w:rPr>
      </w:pPr>
    </w:p>
    <w:p w14:paraId="39C9DA1D">
      <w:pPr>
        <w:pStyle w:val="2"/>
        <w:widowControl/>
        <w:spacing w:beforeAutospacing="0" w:afterAutospacing="0"/>
        <w:jc w:val="center"/>
        <w:rPr>
          <w:color w:val="000000"/>
          <w:sz w:val="39"/>
          <w:szCs w:val="39"/>
        </w:rPr>
      </w:pPr>
    </w:p>
    <w:p w14:paraId="3CC22BE3">
      <w:pPr>
        <w:pStyle w:val="2"/>
        <w:widowControl/>
        <w:spacing w:beforeAutospacing="0" w:afterAutospacing="0"/>
        <w:jc w:val="center"/>
        <w:rPr>
          <w:color w:val="000000"/>
          <w:sz w:val="39"/>
          <w:szCs w:val="39"/>
        </w:rPr>
      </w:pPr>
    </w:p>
    <w:p w14:paraId="58D5D983">
      <w:pPr>
        <w:pStyle w:val="2"/>
        <w:widowControl/>
        <w:spacing w:beforeAutospacing="0" w:afterAutospacing="0"/>
        <w:jc w:val="center"/>
        <w:rPr>
          <w:color w:val="000000"/>
          <w:sz w:val="39"/>
          <w:szCs w:val="39"/>
        </w:rPr>
      </w:pPr>
      <w:r>
        <w:rPr>
          <w:color w:val="000000"/>
          <w:sz w:val="39"/>
          <w:szCs w:val="39"/>
        </w:rPr>
        <w:t>盘锦市大洼区职业技术教育中心</w:t>
      </w:r>
    </w:p>
    <w:p w14:paraId="5B5069AE">
      <w:pPr>
        <w:pStyle w:val="2"/>
        <w:widowControl/>
        <w:spacing w:beforeAutospacing="0" w:afterAutospacing="0"/>
        <w:jc w:val="center"/>
        <w:rPr>
          <w:color w:val="000000"/>
          <w:sz w:val="39"/>
          <w:szCs w:val="39"/>
        </w:rPr>
      </w:pPr>
      <w:r>
        <w:rPr>
          <w:color w:val="000000"/>
          <w:sz w:val="39"/>
          <w:szCs w:val="39"/>
        </w:rPr>
        <w:t>2019年度部门决算</w:t>
      </w:r>
    </w:p>
    <w:p w14:paraId="001B046D">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7C0026BD">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5CD9AF16">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26560BAB">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6F431DCF">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3F970F82">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1DCD87BA">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5C021BE4">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0BAB35B9">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3050C0CB">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7790A4EB">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293E2CCB">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02212094">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41E1C6EB">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14:paraId="61BCC8DC">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 </w:t>
      </w:r>
      <w:r>
        <w:rPr>
          <w:rFonts w:ascii="仿宋" w:hAnsi="仿宋" w:eastAsia="仿宋" w:cs="仿宋"/>
          <w:b/>
          <w:bCs/>
          <w:color w:val="333333"/>
          <w:sz w:val="44"/>
          <w:szCs w:val="44"/>
          <w:shd w:val="clear" w:color="auto" w:fill="FFFFFF"/>
        </w:rPr>
        <w:t>目</w:t>
      </w:r>
      <w:r>
        <w:rPr>
          <w:rFonts w:hint="eastAsia" w:ascii="仿宋" w:hAnsi="仿宋" w:eastAsia="仿宋" w:cs="仿宋"/>
          <w:b/>
          <w:bCs/>
          <w:color w:val="333333"/>
          <w:sz w:val="44"/>
          <w:szCs w:val="44"/>
          <w:shd w:val="clear" w:color="auto" w:fill="FFFFFF"/>
        </w:rPr>
        <w:t>    录</w:t>
      </w:r>
    </w:p>
    <w:p w14:paraId="1B386785">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14:paraId="262D6BA6">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14:paraId="13E6DC1A">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第一部分    盘锦市大洼区职业技术教育中心概况</w:t>
      </w:r>
    </w:p>
    <w:p w14:paraId="7111D827">
      <w:pPr>
        <w:pStyle w:val="2"/>
        <w:widowControl/>
        <w:shd w:val="clear" w:color="auto" w:fill="FFFFFF"/>
        <w:spacing w:beforeAutospacing="0" w:afterAutospacing="0" w:line="540" w:lineRule="atLeast"/>
        <w:ind w:left="720" w:hanging="720"/>
        <w:jc w:val="both"/>
        <w:rPr>
          <w:rFonts w:ascii="Times New Roman" w:hAnsi="Times New Roman" w:eastAsia="仿宋"/>
          <w:color w:val="333333"/>
          <w:sz w:val="21"/>
          <w:szCs w:val="21"/>
        </w:rPr>
      </w:pPr>
      <w:r>
        <w:rPr>
          <w:rFonts w:hint="eastAsia" w:ascii="仿宋" w:hAnsi="仿宋" w:eastAsia="仿宋" w:cs="仿宋"/>
          <w:color w:val="333333"/>
          <w:sz w:val="32"/>
          <w:szCs w:val="32"/>
          <w:shd w:val="clear" w:color="auto" w:fill="FFFFFF"/>
        </w:rPr>
        <w:t>一、 主要职责及机构设置</w:t>
      </w:r>
    </w:p>
    <w:p w14:paraId="779AD8C3">
      <w:pPr>
        <w:pStyle w:val="2"/>
        <w:widowControl/>
        <w:shd w:val="clear" w:color="auto" w:fill="FFFFFF"/>
        <w:spacing w:beforeAutospacing="0" w:afterAutospacing="0" w:line="540" w:lineRule="atLeast"/>
        <w:ind w:left="720" w:hanging="72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 部门决算单位构成</w:t>
      </w:r>
    </w:p>
    <w:p w14:paraId="62AB0FE7">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第二部分 盘锦市大洼区职业技术教育中心2019年度部门决算报表</w:t>
      </w:r>
    </w:p>
    <w:p w14:paraId="73BD14A0">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一、2019年度收入支出决算总表</w:t>
      </w:r>
    </w:p>
    <w:p w14:paraId="5383F2C0">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二、2019年度收入决算表</w:t>
      </w:r>
    </w:p>
    <w:p w14:paraId="0AF7D2A7">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三、2019年度支出决算表</w:t>
      </w:r>
    </w:p>
    <w:p w14:paraId="5E5FF058">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四、2019年度财政拨款收入支出决算表</w:t>
      </w:r>
    </w:p>
    <w:p w14:paraId="2724AD2E">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五、2019年度一般公共预算财政拨款收入支出决算表</w:t>
      </w:r>
    </w:p>
    <w:p w14:paraId="4F6F3186">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六、2019年度一般公共预算财政拨款基本支出决算表</w:t>
      </w:r>
    </w:p>
    <w:p w14:paraId="3CAE11F9">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七、2019年度政府性基金预算财政拨款收入支出决算表</w:t>
      </w:r>
    </w:p>
    <w:p w14:paraId="70118B25">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八、2019年度一般公共预算财政拨款“三公”经费支出决算表</w:t>
      </w:r>
    </w:p>
    <w:p w14:paraId="310A1578">
      <w:pPr>
        <w:pStyle w:val="2"/>
        <w:widowControl/>
        <w:shd w:val="clear" w:color="auto" w:fill="FFFFFF"/>
        <w:spacing w:beforeAutospacing="0" w:afterAutospacing="0" w:line="540" w:lineRule="atLeast"/>
        <w:ind w:left="1606" w:hanging="1606"/>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第三部分 盘锦市大洼区职业技术教育中心2019年度部门决算情况说明</w:t>
      </w:r>
    </w:p>
    <w:p w14:paraId="40643BBB">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第四部分    名词解释</w:t>
      </w:r>
    </w:p>
    <w:p w14:paraId="29190873">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3C3E3596">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1CDDE1B5">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771E6140">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54F9EB96">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335BE9F6">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2F5295AC">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t>第一部分 盘锦市大洼区职业技术教育中心概况</w:t>
      </w:r>
    </w:p>
    <w:p w14:paraId="3460010F">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3855EDBC">
      <w:pPr>
        <w:pStyle w:val="2"/>
        <w:widowControl/>
        <w:shd w:val="clear" w:color="auto" w:fill="FFFFFF"/>
        <w:spacing w:beforeAutospacing="0" w:afterAutospacing="0" w:line="540" w:lineRule="atLeast"/>
        <w:ind w:left="720" w:hanging="720"/>
        <w:jc w:val="both"/>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一、主要职责及机构设置</w:t>
      </w:r>
    </w:p>
    <w:p w14:paraId="26DB07FB">
      <w:pPr>
        <w:pStyle w:val="2"/>
        <w:widowControl/>
        <w:shd w:val="clear" w:color="auto" w:fill="FFFFFF"/>
        <w:spacing w:beforeAutospacing="0" w:afterAutospacing="0" w:line="540" w:lineRule="atLeast"/>
        <w:ind w:firstLine="560"/>
        <w:rPr>
          <w:rFonts w:ascii="Times New Roman" w:hAnsi="Times New Roman"/>
          <w:color w:val="333333"/>
          <w:sz w:val="21"/>
          <w:szCs w:val="21"/>
        </w:rPr>
      </w:pPr>
      <w:r>
        <w:rPr>
          <w:rFonts w:hint="eastAsia" w:ascii="仿宋" w:hAnsi="仿宋" w:eastAsia="仿宋" w:cs="仿宋"/>
          <w:b/>
          <w:bCs/>
          <w:color w:val="333333"/>
          <w:sz w:val="28"/>
          <w:szCs w:val="28"/>
          <w:shd w:val="clear" w:color="auto" w:fill="FFFFFF"/>
        </w:rPr>
        <w:t> </w:t>
      </w:r>
      <w:r>
        <w:rPr>
          <w:rFonts w:hint="eastAsia" w:ascii="仿宋" w:hAnsi="仿宋" w:eastAsia="仿宋" w:cs="仿宋"/>
          <w:color w:val="333333"/>
          <w:sz w:val="28"/>
          <w:szCs w:val="28"/>
          <w:shd w:val="clear" w:color="auto" w:fill="FFFFFF"/>
        </w:rPr>
        <w:t>（一）</w:t>
      </w:r>
      <w:r>
        <w:rPr>
          <w:rFonts w:ascii="仿宋_GB2312" w:hAnsi="仿宋" w:eastAsia="仿宋_GB2312" w:cs="仿宋_GB2312"/>
          <w:color w:val="333333"/>
          <w:sz w:val="28"/>
          <w:szCs w:val="28"/>
          <w:shd w:val="clear" w:color="auto" w:fill="FFFFFF"/>
        </w:rPr>
        <w:t>学校全面贯彻党的教育方针，坚持立德树人的育人思想，以</w:t>
      </w:r>
      <w:r>
        <w:rPr>
          <w:rFonts w:hint="eastAsia" w:ascii="仿宋" w:hAnsi="仿宋" w:eastAsia="仿宋" w:cs="仿宋"/>
          <w:color w:val="333333"/>
          <w:sz w:val="28"/>
          <w:szCs w:val="28"/>
          <w:shd w:val="clear" w:color="auto" w:fill="FFFFFF"/>
        </w:rPr>
        <w:t>“厚德、博学、自强、进取”为校训，秉承“有教无类”的教育观，践行“勤奋、亲和”的教育理念，以“盘锦顶尖，辽宁一流”为目标，</w:t>
      </w:r>
      <w:r>
        <w:rPr>
          <w:rFonts w:ascii="仿宋_GB2312" w:hAnsi="仿宋" w:eastAsia="仿宋_GB2312" w:cs="仿宋_GB2312"/>
          <w:color w:val="333333"/>
          <w:sz w:val="28"/>
          <w:szCs w:val="28"/>
          <w:shd w:val="clear" w:color="auto" w:fill="FFFFFF"/>
        </w:rPr>
        <w:t>不断深化教育教学改革，切实提高办学质量，把学生培养成为德智体美全面发展的合格高中生。</w:t>
      </w:r>
    </w:p>
    <w:p w14:paraId="2E7E332A">
      <w:pPr>
        <w:pStyle w:val="2"/>
        <w:widowControl/>
        <w:shd w:val="clear" w:color="auto" w:fill="FFFFFF"/>
        <w:spacing w:beforeAutospacing="0" w:afterAutospacing="0" w:line="600" w:lineRule="atLeast"/>
        <w:ind w:firstLine="560"/>
        <w:jc w:val="both"/>
        <w:rPr>
          <w:rFonts w:ascii="Times New Roman" w:hAnsi="Times New Roman"/>
          <w:color w:val="333333"/>
          <w:sz w:val="21"/>
          <w:szCs w:val="21"/>
        </w:rPr>
      </w:pPr>
      <w:r>
        <w:rPr>
          <w:rFonts w:ascii="仿宋_GB2312" w:hAnsi="仿宋" w:eastAsia="仿宋_GB2312" w:cs="仿宋_GB2312"/>
          <w:color w:val="333333"/>
          <w:sz w:val="28"/>
          <w:szCs w:val="28"/>
          <w:shd w:val="clear" w:color="auto" w:fill="FFFFFF"/>
        </w:rPr>
        <w:t>（二）学校不断加强德育工作，围绕</w:t>
      </w:r>
      <w:r>
        <w:rPr>
          <w:rFonts w:hint="eastAsia" w:ascii="仿宋" w:hAnsi="仿宋" w:eastAsia="仿宋" w:cs="仿宋"/>
          <w:color w:val="333333"/>
          <w:sz w:val="28"/>
          <w:szCs w:val="28"/>
          <w:shd w:val="clear" w:color="auto" w:fill="FFFFFF"/>
        </w:rPr>
        <w:t>“好习惯、好人生”这一主题，</w:t>
      </w:r>
      <w:r>
        <w:rPr>
          <w:rFonts w:ascii="仿宋_GB2312" w:hAnsi="仿宋" w:eastAsia="仿宋_GB2312" w:cs="仿宋_GB2312"/>
          <w:color w:val="333333"/>
          <w:sz w:val="28"/>
          <w:szCs w:val="28"/>
          <w:shd w:val="clear" w:color="auto" w:fill="FFFFFF"/>
        </w:rPr>
        <w:t>以社会主义核心价值观为统领，以传统文化教育为依托，加强学生思想政治教育和养成教育，培养学生孝慈、明智、谦敬、诚信的品质，使其形成谦虚谨慎、仪态端庄、行为规范的良好素质和积极向上的精神气质。</w:t>
      </w:r>
    </w:p>
    <w:p w14:paraId="6A0BAEF6">
      <w:pPr>
        <w:pStyle w:val="2"/>
        <w:widowControl/>
        <w:shd w:val="clear" w:color="auto" w:fill="FFFFFF"/>
        <w:spacing w:beforeAutospacing="0" w:afterAutospacing="0" w:line="600" w:lineRule="atLeast"/>
        <w:ind w:firstLine="420"/>
        <w:jc w:val="both"/>
        <w:rPr>
          <w:rFonts w:ascii="Times New Roman" w:hAnsi="Times New Roman"/>
          <w:color w:val="333333"/>
          <w:sz w:val="21"/>
          <w:szCs w:val="21"/>
        </w:rPr>
      </w:pPr>
      <w:r>
        <w:rPr>
          <w:rFonts w:hint="eastAsia" w:ascii="仿宋" w:hAnsi="仿宋" w:eastAsia="仿宋" w:cs="仿宋"/>
          <w:color w:val="333333"/>
          <w:sz w:val="28"/>
          <w:szCs w:val="28"/>
          <w:shd w:val="clear" w:color="auto" w:fill="FFFFFF"/>
        </w:rPr>
        <w:t> </w:t>
      </w:r>
      <w:r>
        <w:rPr>
          <w:rFonts w:ascii="仿宋_GB2312" w:hAnsi="仿宋" w:eastAsia="仿宋_GB2312" w:cs="仿宋_GB2312"/>
          <w:color w:val="333333"/>
          <w:sz w:val="28"/>
          <w:szCs w:val="28"/>
          <w:shd w:val="clear" w:color="auto" w:fill="FFFFFF"/>
        </w:rPr>
        <w:t>（三）学校充分发挥辽宁省首批重点高中和辽宁省特色实验高中的</w:t>
      </w:r>
      <w:r>
        <w:rPr>
          <w:rFonts w:hint="eastAsia" w:ascii="仿宋" w:hAnsi="仿宋" w:eastAsia="仿宋" w:cs="仿宋"/>
          <w:color w:val="333333"/>
          <w:sz w:val="28"/>
          <w:szCs w:val="28"/>
          <w:shd w:val="clear" w:color="auto" w:fill="FFFFFF"/>
        </w:rPr>
        <w:t>“双重点”优势，坚持打造以普通类为“龙头”，以综合艺术（美术）为“侧翼”的双基地，切实提高教学质量，</w:t>
      </w:r>
      <w:r>
        <w:rPr>
          <w:rFonts w:ascii="仿宋_GB2312" w:hAnsi="仿宋" w:eastAsia="仿宋_GB2312" w:cs="仿宋_GB2312"/>
          <w:color w:val="333333"/>
          <w:sz w:val="28"/>
          <w:szCs w:val="28"/>
          <w:shd w:val="clear" w:color="auto" w:fill="FFFFFF"/>
        </w:rPr>
        <w:t>不断激发学校的发展生机与活力，努力满足本地区人民对高质量教育的需求。</w:t>
      </w:r>
    </w:p>
    <w:p w14:paraId="6CB4245C">
      <w:pPr>
        <w:spacing w:line="600" w:lineRule="exact"/>
        <w:ind w:firstLine="315" w:firstLineChars="150"/>
        <w:rPr>
          <w:rFonts w:ascii="仿宋_GB2312" w:hAnsi="仿宋" w:eastAsia="仿宋_GB2312" w:cs="仿宋_GB2312"/>
          <w:color w:val="333333"/>
          <w:kern w:val="0"/>
          <w:sz w:val="28"/>
          <w:szCs w:val="28"/>
          <w:shd w:val="clear" w:color="auto" w:fill="FFFFFF"/>
          <w:lang w:bidi="ar"/>
        </w:rPr>
      </w:pPr>
      <w:r>
        <w:rPr>
          <w:rFonts w:ascii="Times New Roman" w:hAnsi="Times New Roman" w:cs="Times New Roman"/>
          <w:color w:val="333333"/>
          <w:szCs w:val="21"/>
          <w:shd w:val="clear" w:color="auto" w:fill="FFFFFF"/>
        </w:rPr>
        <w:t> </w:t>
      </w:r>
      <w:r>
        <w:rPr>
          <w:rFonts w:hint="eastAsia" w:ascii="Times New Roman" w:hAnsi="Times New Roman" w:cs="Times New Roman"/>
          <w:color w:val="333333"/>
          <w:szCs w:val="21"/>
          <w:shd w:val="clear" w:color="auto" w:fill="FFFFFF"/>
        </w:rPr>
        <w:t xml:space="preserve">  </w:t>
      </w:r>
      <w:r>
        <w:rPr>
          <w:rFonts w:hint="eastAsia" w:ascii="仿宋_GB2312" w:hAnsi="仿宋" w:eastAsia="仿宋_GB2312" w:cs="仿宋_GB2312"/>
          <w:color w:val="333333"/>
          <w:kern w:val="0"/>
          <w:sz w:val="28"/>
          <w:szCs w:val="28"/>
          <w:shd w:val="clear" w:color="auto" w:fill="FFFFFF"/>
          <w:lang w:bidi="ar"/>
        </w:rPr>
        <w:t>根据本单位的职责，单位内部共设8个部门。分别是：综合办公室；教务处；政教处；安全保卫处；学生处；总务处；中心教研室；团委。8个部门的具体职责如下：</w:t>
      </w:r>
    </w:p>
    <w:p w14:paraId="251CFE56">
      <w:pPr>
        <w:pStyle w:val="2"/>
        <w:widowControl/>
        <w:shd w:val="clear" w:color="auto" w:fill="FFFFFF"/>
        <w:spacing w:before="75" w:beforeAutospacing="0" w:after="75" w:afterAutospacing="0" w:line="26" w:lineRule="atLeast"/>
        <w:jc w:val="both"/>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一、办公室</w:t>
      </w:r>
    </w:p>
    <w:p w14:paraId="03789764">
      <w:pPr>
        <w:pStyle w:val="2"/>
        <w:widowControl/>
        <w:shd w:val="clear" w:color="auto" w:fill="FFFFFF"/>
        <w:spacing w:before="75" w:beforeAutospacing="0" w:after="75" w:afterAutospacing="0" w:line="26" w:lineRule="atLeast"/>
        <w:ind w:firstLine="560" w:firstLineChars="200"/>
        <w:jc w:val="both"/>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负责单位日常党务、行政管理工作，包括会议的组织、接待，组织拟定本单位的规章制度、起草各类文件等，负责学校来文的收发、督办、归档等工作，督促检查有关工作的部署及落实情况，完成本单位领导交办的其他工作。</w:t>
      </w:r>
    </w:p>
    <w:p w14:paraId="28BBE40D">
      <w:pPr>
        <w:pStyle w:val="2"/>
        <w:widowControl/>
        <w:shd w:val="clear" w:color="auto" w:fill="FFFFFF"/>
        <w:spacing w:before="75" w:beforeAutospacing="0" w:after="75" w:afterAutospacing="0" w:line="26" w:lineRule="atLeast"/>
        <w:jc w:val="both"/>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二、教学部门</w:t>
      </w:r>
    </w:p>
    <w:p w14:paraId="3A7594FF">
      <w:pPr>
        <w:pStyle w:val="2"/>
        <w:widowControl/>
        <w:shd w:val="clear" w:color="auto" w:fill="FFFFFF"/>
        <w:spacing w:beforeAutospacing="0" w:after="240" w:afterAutospacing="0"/>
        <w:ind w:firstLine="560" w:firstLineChars="200"/>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负责制定教学工作计划，建立教学常规和正常的教学秩序，保证教学计划的执行。负责组织和领导教研工作，帮助制定具体的教研计划。检查教师教学和学生的学习情况以及教学计划的执行情况。</w:t>
      </w:r>
    </w:p>
    <w:p w14:paraId="37E34A03">
      <w:pPr>
        <w:pStyle w:val="2"/>
        <w:widowControl/>
        <w:shd w:val="clear" w:color="auto" w:fill="FFFFFF"/>
        <w:spacing w:before="75" w:beforeAutospacing="0" w:after="75" w:afterAutospacing="0" w:line="26" w:lineRule="atLeast"/>
        <w:jc w:val="both"/>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三、政教处</w:t>
      </w:r>
    </w:p>
    <w:p w14:paraId="0A7A4F4C">
      <w:pPr>
        <w:pStyle w:val="2"/>
        <w:widowControl/>
        <w:shd w:val="clear" w:color="auto" w:fill="FFFFFF"/>
        <w:spacing w:beforeAutospacing="0" w:after="240" w:afterAutospacing="0"/>
        <w:ind w:firstLine="560" w:firstLineChars="200"/>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负责学生的思想教育，做好学生的思想教育工作。根据学校的工作计划，制定学生思想教育工作计划，确定学生思想教育工作的内容和重点。负责学校的纪律、卫生、生活、劳动管理工作，努力创造良好的校风。</w:t>
      </w:r>
    </w:p>
    <w:p w14:paraId="2C4A30C6">
      <w:pPr>
        <w:pStyle w:val="2"/>
        <w:widowControl/>
        <w:shd w:val="clear" w:color="auto" w:fill="FFFFFF"/>
        <w:spacing w:before="75" w:beforeAutospacing="0" w:after="75" w:afterAutospacing="0" w:line="26" w:lineRule="atLeast"/>
        <w:jc w:val="both"/>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四、安全保卫处</w:t>
      </w:r>
    </w:p>
    <w:p w14:paraId="1C3AAE32">
      <w:pPr>
        <w:pStyle w:val="2"/>
        <w:widowControl/>
        <w:shd w:val="clear" w:color="auto" w:fill="FFFFFF"/>
        <w:spacing w:before="75" w:beforeAutospacing="0" w:after="75" w:afterAutospacing="0" w:line="26" w:lineRule="atLeast"/>
        <w:ind w:firstLine="560" w:firstLineChars="200"/>
        <w:jc w:val="both"/>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负责学校安全管理、安全服务、安全教育工作的职能部门。负责学校内治安、交通、消防安全的日常管理，学校大型活动的安全保卫。负责组织开展校园安全管理、治安综合治理和“平安校园”建设工作。</w:t>
      </w:r>
    </w:p>
    <w:p w14:paraId="4B5F02A6">
      <w:pPr>
        <w:pStyle w:val="2"/>
        <w:widowControl/>
        <w:shd w:val="clear" w:color="auto" w:fill="FFFFFF"/>
        <w:spacing w:before="75" w:beforeAutospacing="0" w:after="75" w:afterAutospacing="0" w:line="26" w:lineRule="atLeast"/>
        <w:jc w:val="both"/>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五、学生处</w:t>
      </w:r>
    </w:p>
    <w:p w14:paraId="70660132">
      <w:pPr>
        <w:pStyle w:val="2"/>
        <w:widowControl/>
        <w:shd w:val="clear" w:color="auto" w:fill="FFFFFF"/>
        <w:spacing w:before="75" w:beforeAutospacing="0" w:after="75" w:afterAutospacing="0" w:line="26" w:lineRule="atLeast"/>
        <w:ind w:firstLine="560" w:firstLineChars="200"/>
        <w:jc w:val="both"/>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负责经济困难学生资助</w:t>
      </w:r>
      <w:r>
        <w:fldChar w:fldCharType="begin"/>
      </w:r>
      <w:r>
        <w:instrText xml:space="preserve"> HYPERLINK "http://www.so.com/s?q=%E4%BD%93%E7%B3%BB&amp;ie=utf-8&amp;src=internal_wenda_recommend_textn" \t "https://wenda.so.com/q/_blank" </w:instrText>
      </w:r>
      <w:r>
        <w:fldChar w:fldCharType="separate"/>
      </w:r>
      <w:r>
        <w:rPr>
          <w:rFonts w:hint="eastAsia" w:ascii="仿宋_GB2312" w:hAnsi="仿宋" w:eastAsia="仿宋_GB2312" w:cs="仿宋_GB2312"/>
          <w:color w:val="333333"/>
          <w:sz w:val="28"/>
          <w:szCs w:val="28"/>
          <w:shd w:val="clear" w:color="auto" w:fill="FFFFFF"/>
          <w:lang w:bidi="ar"/>
        </w:rPr>
        <w:t>体系</w:t>
      </w:r>
      <w:r>
        <w:rPr>
          <w:rFonts w:hint="eastAsia" w:ascii="仿宋_GB2312" w:hAnsi="仿宋" w:eastAsia="仿宋_GB2312" w:cs="仿宋_GB2312"/>
          <w:color w:val="333333"/>
          <w:sz w:val="28"/>
          <w:szCs w:val="28"/>
          <w:shd w:val="clear" w:color="auto" w:fill="FFFFFF"/>
          <w:lang w:bidi="ar"/>
        </w:rPr>
        <w:fldChar w:fldCharType="end"/>
      </w:r>
      <w:r>
        <w:rPr>
          <w:rFonts w:hint="eastAsia" w:ascii="仿宋_GB2312" w:hAnsi="仿宋" w:eastAsia="仿宋_GB2312" w:cs="仿宋_GB2312"/>
          <w:color w:val="333333"/>
          <w:sz w:val="28"/>
          <w:szCs w:val="28"/>
          <w:shd w:val="clear" w:color="auto" w:fill="FFFFFF"/>
          <w:lang w:bidi="ar"/>
        </w:rPr>
        <w:t>的建设和管理、负责国防教育和心理健康教育工作的职能部门。负责学生的操行评定、总结评比工作及学籍管理工作等，建好学生档案。负责学生</w:t>
      </w:r>
      <w:r>
        <w:fldChar w:fldCharType="begin"/>
      </w:r>
      <w:r>
        <w:instrText xml:space="preserve"> HYPERLINK "http://www.so.com/s?q=%E5%AD%A6%E5%B9%B4&amp;ie=utf-8&amp;src=internal_wenda_recommend_textn" \t "https://wenda.so.com/q/_blank" </w:instrText>
      </w:r>
      <w:r>
        <w:fldChar w:fldCharType="separate"/>
      </w:r>
      <w:r>
        <w:rPr>
          <w:rFonts w:hint="eastAsia" w:ascii="仿宋_GB2312" w:hAnsi="仿宋" w:eastAsia="仿宋_GB2312" w:cs="仿宋_GB2312"/>
          <w:color w:val="333333"/>
          <w:sz w:val="28"/>
          <w:szCs w:val="28"/>
          <w:shd w:val="clear" w:color="auto" w:fill="FFFFFF"/>
          <w:lang w:bidi="ar"/>
        </w:rPr>
        <w:t>学年</w:t>
      </w:r>
      <w:r>
        <w:rPr>
          <w:rFonts w:hint="eastAsia" w:ascii="仿宋_GB2312" w:hAnsi="仿宋" w:eastAsia="仿宋_GB2312" w:cs="仿宋_GB2312"/>
          <w:color w:val="333333"/>
          <w:sz w:val="28"/>
          <w:szCs w:val="28"/>
          <w:shd w:val="clear" w:color="auto" w:fill="FFFFFF"/>
          <w:lang w:bidi="ar"/>
        </w:rPr>
        <w:fldChar w:fldCharType="end"/>
      </w:r>
      <w:r>
        <w:rPr>
          <w:rFonts w:hint="eastAsia" w:ascii="仿宋_GB2312" w:hAnsi="仿宋" w:eastAsia="仿宋_GB2312" w:cs="仿宋_GB2312"/>
          <w:color w:val="333333"/>
          <w:sz w:val="28"/>
          <w:szCs w:val="28"/>
          <w:shd w:val="clear" w:color="auto" w:fill="FFFFFF"/>
          <w:lang w:bidi="ar"/>
        </w:rPr>
        <w:t>鉴定、毕业鉴定工作。完成领导交办的其他工作。</w:t>
      </w:r>
    </w:p>
    <w:p w14:paraId="13EDA1B2">
      <w:pPr>
        <w:pStyle w:val="2"/>
        <w:widowControl/>
        <w:shd w:val="clear" w:color="auto" w:fill="FFFFFF"/>
        <w:spacing w:before="75" w:beforeAutospacing="0" w:after="75" w:afterAutospacing="0" w:line="26" w:lineRule="atLeast"/>
        <w:jc w:val="both"/>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六、总务处</w:t>
      </w:r>
    </w:p>
    <w:p w14:paraId="4515A087">
      <w:pPr>
        <w:ind w:firstLine="560" w:firstLineChars="200"/>
        <w:rPr>
          <w:rFonts w:ascii="仿宋_GB2312" w:hAnsi="仿宋" w:eastAsia="仿宋_GB2312" w:cs="仿宋_GB2312"/>
          <w:color w:val="333333"/>
          <w:kern w:val="0"/>
          <w:sz w:val="28"/>
          <w:szCs w:val="28"/>
          <w:shd w:val="clear" w:color="auto" w:fill="FFFFFF"/>
          <w:lang w:bidi="ar"/>
        </w:rPr>
      </w:pPr>
      <w:r>
        <w:rPr>
          <w:rFonts w:hint="eastAsia" w:ascii="仿宋_GB2312" w:hAnsi="仿宋" w:eastAsia="仿宋_GB2312" w:cs="仿宋_GB2312"/>
          <w:color w:val="333333"/>
          <w:kern w:val="0"/>
          <w:sz w:val="28"/>
          <w:szCs w:val="28"/>
          <w:shd w:val="clear" w:color="auto" w:fill="FFFFFF"/>
          <w:lang w:bidi="ar"/>
        </w:rPr>
        <w:t>是为学校师生服务、保障教育教学正常运行的职能部门。负责购置、管理、调配、保养和维修全校设施、器皿等固定资产及其他物资；管理全校教学和科研设备、仪器及实验用品；管理全校清洁卫生、校园绿化、交通运输、水暖及其他行政事务。</w:t>
      </w:r>
    </w:p>
    <w:p w14:paraId="778DD1EE">
      <w:pPr>
        <w:numPr>
          <w:ilvl w:val="0"/>
          <w:numId w:val="1"/>
        </w:numPr>
        <w:rPr>
          <w:rFonts w:ascii="仿宋_GB2312" w:hAnsi="仿宋" w:eastAsia="仿宋_GB2312" w:cs="仿宋_GB2312"/>
          <w:color w:val="333333"/>
          <w:kern w:val="0"/>
          <w:sz w:val="28"/>
          <w:szCs w:val="28"/>
          <w:shd w:val="clear" w:color="auto" w:fill="FFFFFF"/>
          <w:lang w:bidi="ar"/>
        </w:rPr>
      </w:pPr>
      <w:r>
        <w:rPr>
          <w:rFonts w:hint="eastAsia" w:ascii="仿宋_GB2312" w:hAnsi="仿宋" w:eastAsia="仿宋_GB2312" w:cs="仿宋_GB2312"/>
          <w:color w:val="333333"/>
          <w:kern w:val="0"/>
          <w:sz w:val="28"/>
          <w:szCs w:val="28"/>
          <w:shd w:val="clear" w:color="auto" w:fill="FFFFFF"/>
          <w:lang w:bidi="ar"/>
        </w:rPr>
        <w:t>中心教研室</w:t>
      </w:r>
    </w:p>
    <w:p w14:paraId="528EB099">
      <w:pPr>
        <w:pStyle w:val="2"/>
        <w:widowControl/>
        <w:shd w:val="clear" w:color="auto" w:fill="FFFFFF"/>
        <w:spacing w:beforeAutospacing="0" w:after="240" w:afterAutospacing="0"/>
        <w:ind w:firstLine="560" w:firstLineChars="200"/>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负责各学科教师进行教学、科研活动的组织，是各科教师发挥集体智慧、开展教法研究、研发教学成果并提高教学水平的组织。拟定和组织实施学校教育科研计划。组织学校教育科研的征题、立项、检查、成果评选和推广以及向有关部门推荐立项课题等管理工作。做好课题档案工作。</w:t>
      </w:r>
    </w:p>
    <w:p w14:paraId="57F2CDA4">
      <w:pPr>
        <w:numPr>
          <w:ilvl w:val="0"/>
          <w:numId w:val="1"/>
        </w:numPr>
        <w:rPr>
          <w:rFonts w:ascii="仿宋_GB2312" w:hAnsi="仿宋" w:eastAsia="仿宋_GB2312" w:cs="仿宋_GB2312"/>
          <w:color w:val="333333"/>
          <w:kern w:val="0"/>
          <w:sz w:val="28"/>
          <w:szCs w:val="28"/>
          <w:shd w:val="clear" w:color="auto" w:fill="FFFFFF"/>
          <w:lang w:bidi="ar"/>
        </w:rPr>
      </w:pPr>
      <w:r>
        <w:rPr>
          <w:rFonts w:hint="eastAsia" w:ascii="仿宋_GB2312" w:hAnsi="仿宋" w:eastAsia="仿宋_GB2312" w:cs="仿宋_GB2312"/>
          <w:color w:val="333333"/>
          <w:kern w:val="0"/>
          <w:sz w:val="28"/>
          <w:szCs w:val="28"/>
          <w:shd w:val="clear" w:color="auto" w:fill="FFFFFF"/>
          <w:lang w:bidi="ar"/>
        </w:rPr>
        <w:t>团委</w:t>
      </w:r>
    </w:p>
    <w:p w14:paraId="27F9F3A8">
      <w:pPr>
        <w:pStyle w:val="2"/>
        <w:widowControl/>
        <w:shd w:val="clear" w:color="auto" w:fill="FFFFFF"/>
        <w:spacing w:beforeAutospacing="0" w:after="240" w:afterAutospacing="0"/>
        <w:ind w:firstLine="560" w:firstLineChars="200"/>
        <w:rPr>
          <w:rFonts w:ascii="仿宋_GB2312" w:hAnsi="仿宋" w:eastAsia="仿宋_GB2312" w:cs="仿宋_GB2312"/>
          <w:color w:val="333333"/>
          <w:sz w:val="28"/>
          <w:szCs w:val="28"/>
          <w:shd w:val="clear" w:color="auto" w:fill="FFFFFF"/>
          <w:lang w:bidi="ar"/>
        </w:rPr>
      </w:pPr>
      <w:r>
        <w:rPr>
          <w:rFonts w:hint="eastAsia" w:ascii="仿宋_GB2312" w:hAnsi="仿宋" w:eastAsia="仿宋_GB2312" w:cs="仿宋_GB2312"/>
          <w:color w:val="333333"/>
          <w:sz w:val="28"/>
          <w:szCs w:val="28"/>
          <w:shd w:val="clear" w:color="auto" w:fill="FFFFFF"/>
          <w:lang w:bidi="ar"/>
        </w:rPr>
        <w:t>贯彻执行党支部和上级团委的决议、指示，及时汇报和反映情况。对青年团员进行共产主义思想教育，帮助青年团员树立远大革命理想，努力提高广大团员的思想道德素质。加强团的组织建设，健全团员学习制度，做好团的发展工作。组织开展健康有益的校园文化活动，努力营造高品</w:t>
      </w:r>
      <w:r>
        <w:rPr>
          <w:rFonts w:hint="eastAsia" w:ascii="仿宋_GB2312" w:hAnsi="仿宋" w:eastAsia="仿宋_GB2312" w:cs="仿宋_GB2312"/>
          <w:color w:val="333333"/>
          <w:sz w:val="28"/>
          <w:szCs w:val="28"/>
          <w:shd w:val="clear" w:color="auto" w:fill="FFFFFF"/>
          <w:lang w:eastAsia="zh-CN" w:bidi="ar"/>
        </w:rPr>
        <w:t>位</w:t>
      </w:r>
      <w:bookmarkStart w:id="0" w:name="_GoBack"/>
      <w:bookmarkEnd w:id="0"/>
      <w:r>
        <w:rPr>
          <w:rFonts w:hint="eastAsia" w:ascii="仿宋_GB2312" w:hAnsi="仿宋" w:eastAsia="仿宋_GB2312" w:cs="仿宋_GB2312"/>
          <w:color w:val="333333"/>
          <w:sz w:val="28"/>
          <w:szCs w:val="28"/>
          <w:shd w:val="clear" w:color="auto" w:fill="FFFFFF"/>
          <w:lang w:bidi="ar"/>
        </w:rPr>
        <w:t>的校园文化氛围，促进校园精神文明建设。</w:t>
      </w:r>
    </w:p>
    <w:p w14:paraId="35446505">
      <w:pPr>
        <w:pStyle w:val="2"/>
        <w:widowControl/>
        <w:shd w:val="clear" w:color="auto" w:fill="FFFFFF"/>
        <w:spacing w:beforeAutospacing="0" w:afterAutospacing="0" w:line="540" w:lineRule="atLeast"/>
        <w:rPr>
          <w:rFonts w:ascii="Times New Roman" w:hAnsi="Times New Roman"/>
          <w:color w:val="333333"/>
          <w:sz w:val="21"/>
          <w:szCs w:val="21"/>
        </w:rPr>
      </w:pPr>
    </w:p>
    <w:p w14:paraId="793403C1">
      <w:pPr>
        <w:pStyle w:val="2"/>
        <w:widowControl/>
        <w:shd w:val="clear" w:color="auto" w:fill="FFFFFF"/>
        <w:spacing w:beforeAutospacing="0" w:afterAutospacing="0" w:line="540" w:lineRule="atLeast"/>
        <w:ind w:firstLine="560"/>
        <w:rPr>
          <w:rFonts w:ascii="Times New Roman" w:hAnsi="Times New Roman"/>
          <w:color w:val="333333"/>
          <w:sz w:val="21"/>
          <w:szCs w:val="21"/>
        </w:rPr>
      </w:pPr>
      <w:r>
        <w:rPr>
          <w:rFonts w:hint="eastAsia" w:ascii="仿宋" w:hAnsi="仿宋" w:eastAsia="仿宋" w:cs="仿宋"/>
          <w:color w:val="333333"/>
          <w:sz w:val="28"/>
          <w:szCs w:val="28"/>
          <w:shd w:val="clear" w:color="auto" w:fill="FFFFFF"/>
        </w:rPr>
        <w:t>二、部门决算单位构成</w:t>
      </w:r>
    </w:p>
    <w:p w14:paraId="0E965984">
      <w:pPr>
        <w:pStyle w:val="2"/>
        <w:widowControl/>
        <w:shd w:val="clear" w:color="auto" w:fill="FFFFFF"/>
        <w:spacing w:beforeAutospacing="0" w:afterAutospacing="0" w:line="540" w:lineRule="atLeast"/>
        <w:ind w:firstLine="1124"/>
        <w:rPr>
          <w:rFonts w:ascii="Times New Roman" w:hAnsi="Times New Roman"/>
          <w:color w:val="333333"/>
          <w:sz w:val="21"/>
          <w:szCs w:val="21"/>
        </w:rPr>
      </w:pPr>
      <w:r>
        <w:rPr>
          <w:rFonts w:hint="eastAsia" w:ascii="仿宋" w:hAnsi="仿宋" w:eastAsia="仿宋" w:cs="仿宋"/>
          <w:b/>
          <w:bCs/>
          <w:color w:val="333333"/>
          <w:sz w:val="28"/>
          <w:szCs w:val="28"/>
          <w:shd w:val="clear" w:color="auto" w:fill="FFFFFF"/>
        </w:rPr>
        <w:t>盘锦市大洼区职业技术教育中心</w:t>
      </w:r>
    </w:p>
    <w:p w14:paraId="6E802F11">
      <w:pPr>
        <w:pStyle w:val="2"/>
        <w:widowControl/>
        <w:shd w:val="clear" w:color="auto" w:fill="FFFFFF"/>
        <w:spacing w:beforeAutospacing="0" w:afterAutospacing="0" w:line="540" w:lineRule="atLeast"/>
        <w:ind w:firstLine="281"/>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14:paraId="4A3343F5">
      <w:pPr>
        <w:pStyle w:val="2"/>
        <w:widowControl/>
        <w:shd w:val="clear" w:color="auto" w:fill="FFFFFF"/>
        <w:spacing w:beforeAutospacing="0" w:afterAutospacing="0" w:line="540" w:lineRule="atLeast"/>
        <w:ind w:firstLine="281"/>
        <w:jc w:val="both"/>
        <w:rPr>
          <w:rFonts w:ascii="Times New Roman" w:hAnsi="Times New Roman"/>
          <w:color w:val="333333"/>
          <w:sz w:val="21"/>
          <w:szCs w:val="21"/>
        </w:rPr>
      </w:pPr>
      <w:r>
        <w:rPr>
          <w:rFonts w:hint="eastAsia" w:ascii="宋体" w:hAnsi="宋体" w:eastAsia="宋体" w:cs="宋体"/>
          <w:b/>
          <w:bCs/>
          <w:color w:val="333333"/>
          <w:sz w:val="28"/>
          <w:szCs w:val="28"/>
          <w:shd w:val="clear" w:color="auto" w:fill="FFFFFF"/>
        </w:rPr>
        <w:t>第二部分 盘锦市大洼区职业技术教育中心2019年度部门决算表</w:t>
      </w:r>
    </w:p>
    <w:p w14:paraId="69ED9AF4">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28"/>
          <w:szCs w:val="28"/>
          <w:shd w:val="clear" w:color="auto" w:fill="FFFFFF"/>
        </w:rPr>
        <w:t>一、2019年度收入支出决算总表</w:t>
      </w:r>
    </w:p>
    <w:p w14:paraId="26A67057">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28"/>
          <w:szCs w:val="28"/>
          <w:shd w:val="clear" w:color="auto" w:fill="FFFFFF"/>
        </w:rPr>
        <w:t>二、2019年度收入决算表</w:t>
      </w:r>
    </w:p>
    <w:p w14:paraId="53DA71D9">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28"/>
          <w:szCs w:val="28"/>
          <w:shd w:val="clear" w:color="auto" w:fill="FFFFFF"/>
        </w:rPr>
        <w:t>三、2019年度支出决算表</w:t>
      </w:r>
    </w:p>
    <w:p w14:paraId="726905B7">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28"/>
          <w:szCs w:val="28"/>
          <w:shd w:val="clear" w:color="auto" w:fill="FFFFFF"/>
        </w:rPr>
        <w:t>四、2019年度财政拨款收入支出决算表</w:t>
      </w:r>
    </w:p>
    <w:p w14:paraId="2F35DB3F">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28"/>
          <w:szCs w:val="28"/>
          <w:shd w:val="clear" w:color="auto" w:fill="FFFFFF"/>
        </w:rPr>
        <w:t>五、2019年度一般公共预算财政拨款收入支出决算表</w:t>
      </w:r>
    </w:p>
    <w:p w14:paraId="103C1172">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28"/>
          <w:szCs w:val="28"/>
          <w:shd w:val="clear" w:color="auto" w:fill="FFFFFF"/>
        </w:rPr>
        <w:t>六、2019年度一般公共预算财政拨款基本支出决算表</w:t>
      </w:r>
    </w:p>
    <w:p w14:paraId="0B0FB1AC">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28"/>
          <w:szCs w:val="28"/>
          <w:shd w:val="clear" w:color="auto" w:fill="FFFFFF"/>
        </w:rPr>
        <w:t>七、2019年度政府性基金预算财政拨款收入支出决算表</w:t>
      </w:r>
    </w:p>
    <w:p w14:paraId="7B75D73F">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28"/>
          <w:szCs w:val="28"/>
          <w:shd w:val="clear" w:color="auto" w:fill="FFFFFF"/>
        </w:rPr>
        <w:t>八、2019年度一般公共预算财政拨款“三公”经费支出决算表</w:t>
      </w:r>
    </w:p>
    <w:p w14:paraId="09F707E7">
      <w:pPr>
        <w:pStyle w:val="2"/>
        <w:widowControl/>
        <w:shd w:val="clear" w:color="auto" w:fill="FFFFFF"/>
        <w:spacing w:beforeAutospacing="0" w:afterAutospacing="0" w:line="540" w:lineRule="atLeast"/>
        <w:ind w:firstLine="560"/>
        <w:rPr>
          <w:rFonts w:ascii="Times New Roman" w:hAnsi="Times New Roman"/>
          <w:color w:val="333333"/>
          <w:sz w:val="21"/>
          <w:szCs w:val="21"/>
        </w:rPr>
      </w:pPr>
      <w:r>
        <w:rPr>
          <w:rFonts w:ascii="Times New Roman" w:hAnsi="Times New Roman"/>
          <w:color w:val="333333"/>
          <w:sz w:val="21"/>
          <w:szCs w:val="21"/>
          <w:shd w:val="clear" w:color="auto" w:fill="FFFFFF"/>
        </w:rPr>
        <w:t> </w:t>
      </w:r>
    </w:p>
    <w:p w14:paraId="710EB2DD">
      <w:pPr>
        <w:pStyle w:val="2"/>
        <w:widowControl/>
        <w:shd w:val="clear" w:color="auto" w:fill="FFFFFF"/>
        <w:spacing w:beforeAutospacing="0" w:afterAutospacing="0" w:line="540" w:lineRule="atLeast"/>
        <w:ind w:firstLine="560"/>
        <w:rPr>
          <w:rFonts w:ascii="Times New Roman" w:hAnsi="Times New Roman"/>
          <w:color w:val="333333"/>
          <w:sz w:val="21"/>
          <w:szCs w:val="21"/>
        </w:rPr>
      </w:pPr>
    </w:p>
    <w:p w14:paraId="4E2C91CB">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t>第三部分 </w:t>
      </w:r>
      <w:r>
        <w:rPr>
          <w:rFonts w:hint="eastAsia" w:ascii="宋体" w:hAnsi="宋体" w:eastAsia="宋体" w:cs="宋体"/>
          <w:b/>
          <w:bCs/>
          <w:color w:val="333333"/>
          <w:sz w:val="36"/>
          <w:szCs w:val="36"/>
          <w:shd w:val="clear" w:color="auto" w:fill="FFFFFF"/>
        </w:rPr>
        <w:t>盘锦市大洼区职业技术教育中心</w:t>
      </w:r>
    </w:p>
    <w:p w14:paraId="4A9B3A91">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t>2019年度部门决算情况说明</w:t>
      </w:r>
    </w:p>
    <w:p w14:paraId="3E2C1B2C">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14:paraId="12F0D9CD">
      <w:pPr>
        <w:pStyle w:val="2"/>
        <w:widowControl/>
        <w:shd w:val="clear" w:color="auto" w:fill="FFFFFF"/>
        <w:spacing w:beforeAutospacing="0" w:afterAutospacing="0" w:line="540" w:lineRule="atLeast"/>
        <w:ind w:firstLine="627"/>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一、收入支出决算总体情况</w:t>
      </w:r>
    </w:p>
    <w:p w14:paraId="6896E658">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（一）收入总计13449.24万元，包括：</w:t>
      </w:r>
    </w:p>
    <w:p w14:paraId="47BADF6A">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1.财政拨款收入11721.56万元，占收入总计的87%。其中：公共预算财政拨款收入11721.56万元，政府性基金收入0万元。</w:t>
      </w:r>
    </w:p>
    <w:p w14:paraId="5CF3B1E2">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2.上级补助收入0万元。</w:t>
      </w:r>
    </w:p>
    <w:p w14:paraId="66ED96FC">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3.事业收入834.28万元，占收入总计的6%。主要是学费、住宿费等收入。</w:t>
      </w:r>
    </w:p>
    <w:p w14:paraId="4343E76B">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4.经营收入0万元。</w:t>
      </w:r>
    </w:p>
    <w:p w14:paraId="580A5FF2">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5.附属单位上缴收入0万元。</w:t>
      </w:r>
    </w:p>
    <w:p w14:paraId="26186B3E">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6.其他收入235万元，占收入总计的1%。主要是场地出租、垫付水电费等收入。</w:t>
      </w:r>
    </w:p>
    <w:p w14:paraId="739C569D">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7.用事业基金弥补收支差额0万元。</w:t>
      </w:r>
    </w:p>
    <w:p w14:paraId="69959E2A">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8.上年结转和结余658.39万元，占收入总计的4%。主要是免学费、助学金等。</w:t>
      </w:r>
    </w:p>
    <w:p w14:paraId="307077D3">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与上年相比，今年收入增加1058.87万元，增长370%，主要原因：一是学校招生增加；二是基建拨款增加。</w:t>
      </w:r>
    </w:p>
    <w:p w14:paraId="388CFAE2">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（二）支出总计12361.62万元，包括：</w:t>
      </w:r>
    </w:p>
    <w:p w14:paraId="7B8B1054">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1.基本支出1640.97万元，占支出总计的13%。主要是为保障机构正常运转、完成日常工作任务而发生的各项支出，其中：工资福利支出983.23万元，对个人和家庭的补助支出70.42万元。</w:t>
      </w:r>
    </w:p>
    <w:p w14:paraId="35214A0D">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2.项目支出10720.65万元，占支出总计的86%。主要包括基建、助学金等业务支出。</w:t>
      </w:r>
    </w:p>
    <w:p w14:paraId="6FB16E4D">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3.上缴上级支出0万元。</w:t>
      </w:r>
    </w:p>
    <w:p w14:paraId="774EADD9">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4.经营支出0万元。</w:t>
      </w:r>
    </w:p>
    <w:p w14:paraId="0F1492F7">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5.对附属单位补助支出0万元。</w:t>
      </w:r>
    </w:p>
    <w:p w14:paraId="0AE95608">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与上年相比，今年支出增加1021.99万元，增长477%，主要原因：一是基建支出增加，二是免学费、助学金等。</w:t>
      </w:r>
    </w:p>
    <w:p w14:paraId="2CD397EE">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（三）年末结转和结余1087.61万元。</w:t>
      </w:r>
    </w:p>
    <w:p w14:paraId="24F96B63">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主要是未拨款等原因形成的结余。与上年相比，今年结转结余增加436.38万元，增长67%，主要原因：一是免学费、助学金结转；二是基本支出结转。</w:t>
      </w:r>
    </w:p>
    <w:p w14:paraId="17400EAC">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二、财政拨款支出决算情况</w:t>
      </w:r>
    </w:p>
    <w:p w14:paraId="6EEEB8E1">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（一）总体情况。</w:t>
      </w:r>
    </w:p>
    <w:p w14:paraId="02B143CF">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财政拨款支出11774.29万元，其中：基本支出1053.65万元，项目支出10720.65万元。与上年相比，财政拨款支出增加987.56万元，增长520%，主要原因：一是项目支出；二是基本支出。与年初预算相比，2019财政拨款支出完成年初预算的689%其中：基本支出完成年初预算的61%，项目年初预算为0。</w:t>
      </w:r>
    </w:p>
    <w:p w14:paraId="20FF5244">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（二）具体情况。</w:t>
      </w:r>
    </w:p>
    <w:p w14:paraId="370BE223">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财政拨款支出11774.29万元，按支出功能分类科目分，包括：一般公共服务支出11485.81万元，占97%；社会保障和就业支出177.04万元，占1%；医疗卫生与计划生育支出45.05万元，占0.38%；住房保障支出66.40万元，占0.56%。</w:t>
      </w:r>
    </w:p>
    <w:p w14:paraId="68F323A1">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1.一般公共服务支出11485.81万元，具体包括：</w:t>
      </w:r>
    </w:p>
    <w:p w14:paraId="64F823E5">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事业运行11485.81万元，主要是基建、人员经费、社会保障等支出，完成年初预算的820.68%，决算数大于年初预算数的原因主要是基建拨款增加。</w:t>
      </w:r>
    </w:p>
    <w:p w14:paraId="1482CD77">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2.社会保障和就业支出177.04万元，具体包括：</w:t>
      </w:r>
    </w:p>
    <w:p w14:paraId="1696476D">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（1）事业单位离退休55.70万元，主要是离休费、退休取暖费等支出，完成年初预算的172.28%，决算数大于年初预算数的原因主要是离休费、退休取暖费增加。</w:t>
      </w:r>
    </w:p>
    <w:p w14:paraId="6C4CD321">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（2）机关事业单位基本养老保险缴费107.07万元，主要是养老保险等支出，完成年初预算的90%，决算数小于年初预算数的原因主要是预算按新工资标准计算缴费，决算按原工资标准计算缴费。</w:t>
      </w:r>
    </w:p>
    <w:p w14:paraId="0341248E">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（3）死亡抚恤13.53万元，主要是丧葬、抚恤等支出。</w:t>
      </w:r>
    </w:p>
    <w:p w14:paraId="600372BC">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（4）伤残抚恤0.74万元，主要是伤残等支出。</w:t>
      </w:r>
    </w:p>
    <w:p w14:paraId="247CFEC9">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3.卫生健康支出45.05万元，包括：</w:t>
      </w:r>
    </w:p>
    <w:p w14:paraId="1A445048">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事业单位医疗45.05万元，主要是医疗保险等支出，完成年初预算的113.82%，决算数大于年初预算数的原因增加了职工医疗费支出。</w:t>
      </w:r>
    </w:p>
    <w:p w14:paraId="694892AC">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4.住房保障支出66.40万元，具体包括：</w:t>
      </w:r>
    </w:p>
    <w:p w14:paraId="58C0B86E">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住房公积金66.40万元，主要是住房</w:t>
      </w:r>
      <w:r>
        <w:rPr>
          <w:rFonts w:hint="eastAsia" w:ascii="仿宋" w:hAnsi="仿宋" w:eastAsia="仿宋" w:cs="仿宋"/>
          <w:color w:val="333333"/>
          <w:sz w:val="32"/>
          <w:szCs w:val="32"/>
          <w:shd w:val="clear" w:color="auto" w:fill="FFFFFF"/>
          <w:lang w:eastAsia="zh-CN"/>
        </w:rPr>
        <w:t>公</w:t>
      </w:r>
      <w:r>
        <w:rPr>
          <w:rFonts w:hint="eastAsia" w:ascii="仿宋" w:hAnsi="仿宋" w:eastAsia="仿宋" w:cs="仿宋"/>
          <w:color w:val="333333"/>
          <w:sz w:val="32"/>
          <w:szCs w:val="32"/>
          <w:shd w:val="clear" w:color="auto" w:fill="FFFFFF"/>
        </w:rPr>
        <w:t>积金等支出，完成年初预算的96.73%，决算数小于年初预算数的原因主要是预算按新工资标准计算，决算按原工资标准计算。</w:t>
      </w:r>
    </w:p>
    <w:p w14:paraId="3A5D5F45">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三、一般公共预算财政拨款“三公”经费支出决算情况</w:t>
      </w:r>
    </w:p>
    <w:p w14:paraId="06E3B8DD">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2019年度一般公共预算财政拨款安排的“三公”经费支出0万元。其中：因公出国（境）费0万元，公务接待费0万元，公务用车购置及运行维护费0万元。</w:t>
      </w:r>
    </w:p>
    <w:p w14:paraId="7CEC5622">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 因公出国（境）费0万元，2019年参加出国（境）团组0个，累计0人次。与上年相比无变化。</w:t>
      </w:r>
    </w:p>
    <w:p w14:paraId="112B4AD7">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2.公务接待费0万元，2019年国内公务接待累计0批次，0人，0万元。2019年公务接待费0万元，与上年相比无变化。</w:t>
      </w:r>
    </w:p>
    <w:p w14:paraId="12BA666F">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21"/>
          <w:szCs w:val="21"/>
          <w:shd w:val="clear" w:color="auto" w:fill="FFFFFF"/>
        </w:rPr>
        <w:t> </w:t>
      </w:r>
      <w:r>
        <w:rPr>
          <w:rFonts w:hint="eastAsia" w:ascii="仿宋" w:hAnsi="仿宋" w:eastAsia="仿宋" w:cs="仿宋"/>
          <w:color w:val="333333"/>
          <w:sz w:val="32"/>
          <w:szCs w:val="32"/>
          <w:shd w:val="clear" w:color="auto" w:fill="FFFFFF"/>
        </w:rPr>
        <w:t>公务用车购置及运行费0万元，与上年相比无变化。</w:t>
      </w:r>
    </w:p>
    <w:p w14:paraId="4D490ECC">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公务用车购置费0万元,当年购置公务用车0辆。</w:t>
      </w:r>
    </w:p>
    <w:p w14:paraId="598EA7DE">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公务用车运行维护费0万元。截至年末使用一般公共预算财政拨款开支的公务用车保有量0辆。</w:t>
      </w:r>
    </w:p>
    <w:p w14:paraId="32581F48">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四、一般公共预算财政拨款基本支出决算情况说明</w:t>
      </w:r>
    </w:p>
    <w:p w14:paraId="1531CF6E">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一般公共预算财政拨款基本支出1053.65万元，其中：人员经费1053.65万元，主要包括基本工资、津贴补贴、绩效工资、机关事业单位基本养老保险缴费、单位职工基本医疗保险缴费、离休费、退休费、抚恤金、奖励金、住房公积金、医疗费、其他对个人和家庭补助的支出；日常公用经费0万元。</w:t>
      </w:r>
    </w:p>
    <w:p w14:paraId="3670C167">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五、其他重要事项的情况说明</w:t>
      </w:r>
    </w:p>
    <w:p w14:paraId="31611F2E">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（一）机关运行经费支出情况。</w:t>
      </w:r>
    </w:p>
    <w:p w14:paraId="7C25F897">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2019年大洼区职业技术教育中心运行经费支出0万元，与上年相比无变化。</w:t>
      </w:r>
    </w:p>
    <w:p w14:paraId="67AF03B6">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（二）政府采购支出情况。</w:t>
      </w:r>
    </w:p>
    <w:p w14:paraId="2F885052">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2019年盘锦市大洼区职业技术教育中心政府采购支出总额0万元。</w:t>
      </w:r>
    </w:p>
    <w:p w14:paraId="7A7F70B2">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（三）国有资产占用情况。</w:t>
      </w:r>
    </w:p>
    <w:p w14:paraId="62014A4B">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截至2019年12月31日，盘锦市大洼区职业技术教育中心共有车辆0辆，其中：副省级以上领导干部用车0辆，主要领导干部用车0辆，机要通讯用车0辆，应急保障用车0辆，执法执勤用车0辆，特种专业技术用车0辆，离退休干部用车0辆，其他用车0辆；单位价值50万元以上通用设备0台（套），单价100万元以上专用设备0台（套）。</w:t>
      </w:r>
    </w:p>
    <w:p w14:paraId="63537213">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（四）预算绩效管理工作开展情况。</w:t>
      </w:r>
    </w:p>
    <w:p w14:paraId="57199D71">
      <w:pPr>
        <w:pStyle w:val="2"/>
        <w:widowControl/>
        <w:shd w:val="clear" w:color="auto" w:fill="FFFFFF"/>
        <w:spacing w:beforeAutospacing="0" w:afterAutospacing="0" w:line="540" w:lineRule="atLeast"/>
        <w:ind w:firstLine="720"/>
        <w:jc w:val="both"/>
        <w:rPr>
          <w:rFonts w:ascii="Times New Roman" w:hAnsi="Times New Roman"/>
          <w:color w:val="333333"/>
          <w:sz w:val="21"/>
          <w:szCs w:val="21"/>
        </w:rPr>
      </w:pPr>
      <w:r>
        <w:rPr>
          <w:rFonts w:hint="eastAsia" w:ascii="仿宋" w:hAnsi="仿宋" w:eastAsia="仿宋" w:cs="仿宋"/>
          <w:color w:val="000000"/>
          <w:sz w:val="32"/>
          <w:szCs w:val="32"/>
          <w:shd w:val="clear" w:color="auto" w:fill="FFFFFF"/>
        </w:rPr>
        <w:t>根据财政预算管理要求，</w:t>
      </w:r>
      <w:r>
        <w:rPr>
          <w:rFonts w:hint="eastAsia" w:ascii="仿宋" w:hAnsi="仿宋" w:eastAsia="仿宋" w:cs="仿宋"/>
          <w:color w:val="333333"/>
          <w:sz w:val="32"/>
          <w:szCs w:val="32"/>
          <w:shd w:val="clear" w:color="auto" w:fill="FFFFFF"/>
        </w:rPr>
        <w:t>盘锦市大洼区职业技术教育中心未</w:t>
      </w:r>
      <w:r>
        <w:rPr>
          <w:rFonts w:hint="eastAsia" w:ascii="仿宋" w:hAnsi="仿宋" w:eastAsia="仿宋" w:cs="仿宋"/>
          <w:color w:val="000000"/>
          <w:sz w:val="32"/>
          <w:szCs w:val="32"/>
          <w:shd w:val="clear" w:color="auto" w:fill="FFFFFF"/>
        </w:rPr>
        <w:t>组织对2019年度预算项目支出全面开展绩效自评。</w:t>
      </w:r>
    </w:p>
    <w:p w14:paraId="2B22670A">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br w:type="textWrapping"/>
      </w:r>
      <w:r>
        <w:rPr>
          <w:rFonts w:hint="eastAsia" w:ascii="仿宋" w:hAnsi="仿宋" w:eastAsia="仿宋" w:cs="仿宋"/>
          <w:b/>
          <w:bCs/>
          <w:color w:val="333333"/>
          <w:sz w:val="36"/>
          <w:szCs w:val="36"/>
          <w:shd w:val="clear" w:color="auto" w:fill="FFFFFF"/>
        </w:rPr>
        <w:t>第四部分 名词解释</w:t>
      </w:r>
    </w:p>
    <w:p w14:paraId="6F2AEAEF">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14:paraId="7A654AF8">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1.财政拨款收入：</w:t>
      </w:r>
      <w:r>
        <w:rPr>
          <w:rFonts w:hint="eastAsia" w:ascii="仿宋" w:hAnsi="仿宋" w:eastAsia="仿宋" w:cs="仿宋"/>
          <w:color w:val="333333"/>
          <w:sz w:val="32"/>
          <w:szCs w:val="32"/>
          <w:shd w:val="clear" w:color="auto" w:fill="FFFFFF"/>
        </w:rPr>
        <w:t>指单位从同级财政部门取得的财政预算资金。</w:t>
      </w:r>
    </w:p>
    <w:p w14:paraId="0E741B5C">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2.上级补助收入：</w:t>
      </w:r>
      <w:r>
        <w:rPr>
          <w:rFonts w:hint="eastAsia" w:ascii="仿宋" w:hAnsi="仿宋" w:eastAsia="仿宋" w:cs="仿宋"/>
          <w:color w:val="333333"/>
          <w:sz w:val="32"/>
          <w:szCs w:val="32"/>
          <w:shd w:val="clear" w:color="auto" w:fill="FFFFFF"/>
        </w:rPr>
        <w:t>指单位从主管部门和上级单位取得的非财政性补助收入。</w:t>
      </w:r>
    </w:p>
    <w:p w14:paraId="370A163B">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3.事业收入：</w:t>
      </w:r>
      <w:r>
        <w:rPr>
          <w:rFonts w:hint="eastAsia" w:ascii="仿宋" w:hAnsi="仿宋" w:eastAsia="仿宋" w:cs="仿宋"/>
          <w:color w:val="333333"/>
          <w:sz w:val="32"/>
          <w:szCs w:val="32"/>
          <w:shd w:val="clear" w:color="auto" w:fill="FFFFFF"/>
        </w:rPr>
        <w:t>指事业单位开展专业业务活动及辅助活动所取得的收入。</w:t>
      </w:r>
    </w:p>
    <w:p w14:paraId="02E7DD14">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4.经营收入：</w:t>
      </w:r>
      <w:r>
        <w:rPr>
          <w:rFonts w:hint="eastAsia" w:ascii="仿宋" w:hAnsi="仿宋" w:eastAsia="仿宋" w:cs="仿宋"/>
          <w:color w:val="333333"/>
          <w:sz w:val="32"/>
          <w:szCs w:val="32"/>
          <w:shd w:val="clear" w:color="auto" w:fill="FFFFFF"/>
        </w:rPr>
        <w:t>指事业单位在专业业务活动及辅助活动之外开展非独立核算经营活动取得的收入。</w:t>
      </w:r>
    </w:p>
    <w:p w14:paraId="46D2480D">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5.附属单位上缴收入：</w:t>
      </w:r>
      <w:r>
        <w:rPr>
          <w:rFonts w:hint="eastAsia" w:ascii="仿宋" w:hAnsi="仿宋" w:eastAsia="仿宋" w:cs="仿宋"/>
          <w:color w:val="333333"/>
          <w:sz w:val="32"/>
          <w:szCs w:val="32"/>
          <w:shd w:val="clear" w:color="auto" w:fill="FFFFFF"/>
        </w:rPr>
        <w:t>指单位附属的独立核算单位按照规定上缴的收入。</w:t>
      </w:r>
    </w:p>
    <w:p w14:paraId="53B02616">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6.其他收入：</w:t>
      </w:r>
      <w:r>
        <w:rPr>
          <w:rFonts w:hint="eastAsia" w:ascii="仿宋" w:hAnsi="仿宋" w:eastAsia="仿宋" w:cs="仿宋"/>
          <w:color w:val="333333"/>
          <w:sz w:val="32"/>
          <w:szCs w:val="32"/>
          <w:shd w:val="clear" w:color="auto" w:fill="FFFFFF"/>
        </w:rPr>
        <w:t>指除上述“财政拨款收入”、</w:t>
      </w:r>
      <w:r>
        <w:rPr>
          <w:rFonts w:hint="eastAsia" w:ascii="仿宋" w:hAnsi="仿宋" w:eastAsia="仿宋" w:cs="仿宋"/>
          <w:b/>
          <w:bCs/>
          <w:color w:val="333333"/>
          <w:sz w:val="32"/>
          <w:szCs w:val="32"/>
          <w:shd w:val="clear" w:color="auto" w:fill="FFFFFF"/>
        </w:rPr>
        <w:t> </w:t>
      </w:r>
      <w:r>
        <w:rPr>
          <w:rFonts w:hint="eastAsia" w:ascii="仿宋" w:hAnsi="仿宋" w:eastAsia="仿宋" w:cs="仿宋"/>
          <w:color w:val="333333"/>
          <w:sz w:val="32"/>
          <w:szCs w:val="32"/>
          <w:shd w:val="clear" w:color="auto" w:fill="FFFFFF"/>
        </w:rPr>
        <w:t>“上级补助收入”、“事业收入”、“经营收入”、“附属单位上缴收入”等以外的收入。</w:t>
      </w:r>
    </w:p>
    <w:p w14:paraId="495A1A6D">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7.用事业基金弥补收支差额：</w:t>
      </w:r>
      <w:r>
        <w:rPr>
          <w:rFonts w:hint="eastAsia" w:ascii="仿宋" w:hAnsi="仿宋" w:eastAsia="仿宋" w:cs="仿宋"/>
          <w:color w:val="333333"/>
          <w:sz w:val="32"/>
          <w:szCs w:val="32"/>
          <w:shd w:val="clear" w:color="auto"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161C55E3">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8.上年结转和结余：</w:t>
      </w:r>
      <w:r>
        <w:rPr>
          <w:rFonts w:hint="eastAsia" w:ascii="仿宋" w:hAnsi="仿宋" w:eastAsia="仿宋" w:cs="仿宋"/>
          <w:color w:val="333333"/>
          <w:sz w:val="32"/>
          <w:szCs w:val="32"/>
          <w:shd w:val="clear" w:color="auto" w:fill="FFFFFF"/>
        </w:rPr>
        <w:t>指以前年度尚未完成、结转到本年按有关规定继续使用的资金。</w:t>
      </w:r>
    </w:p>
    <w:p w14:paraId="4354501C">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9.基本支出：</w:t>
      </w:r>
      <w:r>
        <w:rPr>
          <w:rFonts w:hint="eastAsia" w:ascii="仿宋" w:hAnsi="仿宋" w:eastAsia="仿宋" w:cs="仿宋"/>
          <w:color w:val="333333"/>
          <w:sz w:val="32"/>
          <w:szCs w:val="32"/>
          <w:shd w:val="clear" w:color="auto" w:fill="FFFFFF"/>
        </w:rPr>
        <w:t>指保障机构正常运转、完成日常工作任务而发生的人员支出和公用支出。</w:t>
      </w:r>
    </w:p>
    <w:p w14:paraId="3B3AD42C">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10.项目支出：</w:t>
      </w:r>
      <w:r>
        <w:rPr>
          <w:rFonts w:hint="eastAsia" w:ascii="仿宋" w:hAnsi="仿宋" w:eastAsia="仿宋" w:cs="仿宋"/>
          <w:color w:val="333333"/>
          <w:sz w:val="32"/>
          <w:szCs w:val="32"/>
          <w:shd w:val="clear" w:color="auto" w:fill="FFFFFF"/>
        </w:rPr>
        <w:t>指在基本支出之外为完成特定行政任务和事业发展目标所发生的支出。</w:t>
      </w:r>
    </w:p>
    <w:p w14:paraId="00720A2E">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11.上缴上级支出：</w:t>
      </w:r>
      <w:r>
        <w:rPr>
          <w:rFonts w:hint="eastAsia" w:ascii="仿宋" w:hAnsi="仿宋" w:eastAsia="仿宋" w:cs="仿宋"/>
          <w:color w:val="333333"/>
          <w:sz w:val="32"/>
          <w:szCs w:val="32"/>
          <w:shd w:val="clear" w:color="auto" w:fill="FFFFFF"/>
        </w:rPr>
        <w:t>指事业单位按照财政部门和主管部门的规定上缴上级单位的支出。</w:t>
      </w:r>
    </w:p>
    <w:p w14:paraId="53D3F2FE">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12.经营支出：</w:t>
      </w:r>
      <w:r>
        <w:rPr>
          <w:rFonts w:hint="eastAsia" w:ascii="仿宋" w:hAnsi="仿宋" w:eastAsia="仿宋" w:cs="仿宋"/>
          <w:color w:val="333333"/>
          <w:sz w:val="32"/>
          <w:szCs w:val="32"/>
          <w:shd w:val="clear" w:color="auto" w:fill="FFFFFF"/>
        </w:rPr>
        <w:t>指事业单位在专业活动及辅助活动之外开展非独立核算经营活动发生的支出。</w:t>
      </w:r>
    </w:p>
    <w:p w14:paraId="6713B1C6">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13.对附属单位补助支出：</w:t>
      </w:r>
      <w:r>
        <w:rPr>
          <w:rFonts w:hint="eastAsia" w:ascii="仿宋" w:hAnsi="仿宋" w:eastAsia="仿宋" w:cs="仿宋"/>
          <w:color w:val="333333"/>
          <w:sz w:val="32"/>
          <w:szCs w:val="32"/>
          <w:shd w:val="clear" w:color="auto" w:fill="FFFFFF"/>
        </w:rPr>
        <w:t>指事业单位用财政补助收入之外的收入对附属单位补助发生的支出。</w:t>
      </w:r>
    </w:p>
    <w:p w14:paraId="2375FBBD">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14.“三公”经费：</w:t>
      </w:r>
      <w:r>
        <w:rPr>
          <w:rFonts w:hint="eastAsia" w:ascii="仿宋" w:hAnsi="仿宋" w:eastAsia="仿宋" w:cs="仿宋"/>
          <w:color w:val="333333"/>
          <w:sz w:val="32"/>
          <w:szCs w:val="32"/>
          <w:shd w:val="clear" w:color="auto"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F65149E">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15.一般公共服务（类）财政事务（款）行政运行（项）：</w:t>
      </w:r>
      <w:r>
        <w:rPr>
          <w:rFonts w:hint="eastAsia" w:ascii="仿宋" w:hAnsi="仿宋" w:eastAsia="仿宋" w:cs="仿宋"/>
          <w:color w:val="333333"/>
          <w:sz w:val="32"/>
          <w:szCs w:val="32"/>
          <w:shd w:val="clear" w:color="auto" w:fill="FFFFFF"/>
        </w:rPr>
        <w:t>反映行政单位（包括实行公务员管理的事业单位）的基本支出。</w:t>
      </w:r>
    </w:p>
    <w:p w14:paraId="551EACD6">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16.一般公共服务（类）财政事务（款）一般行政管理事务（项）：</w:t>
      </w:r>
      <w:r>
        <w:rPr>
          <w:rFonts w:hint="eastAsia" w:ascii="仿宋" w:hAnsi="仿宋" w:eastAsia="仿宋" w:cs="仿宋"/>
          <w:color w:val="333333"/>
          <w:sz w:val="32"/>
          <w:szCs w:val="32"/>
          <w:shd w:val="clear" w:color="auto" w:fill="FFFFFF"/>
        </w:rPr>
        <w:t>反映行政单位（包括实行公务员管理的事业单位）未单独设置项级科目的其他项目支出。</w:t>
      </w:r>
    </w:p>
    <w:p w14:paraId="46DA8E8D">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17.一般公共服务（类）财政事务（款）预算改革业务（项）：</w:t>
      </w:r>
      <w:r>
        <w:rPr>
          <w:rFonts w:hint="eastAsia" w:ascii="仿宋" w:hAnsi="仿宋" w:eastAsia="仿宋" w:cs="仿宋"/>
          <w:color w:val="333333"/>
          <w:sz w:val="32"/>
          <w:szCs w:val="32"/>
          <w:shd w:val="clear" w:color="auto" w:fill="FFFFFF"/>
        </w:rPr>
        <w:t>反映财政部门用于预算改革方面的支出。</w:t>
      </w:r>
    </w:p>
    <w:p w14:paraId="09865A5E">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18.一般公共服务（类）财政事务（款）财政国库业务（项）：</w:t>
      </w:r>
      <w:r>
        <w:rPr>
          <w:rFonts w:hint="eastAsia" w:ascii="仿宋" w:hAnsi="仿宋" w:eastAsia="仿宋" w:cs="仿宋"/>
          <w:color w:val="333333"/>
          <w:sz w:val="32"/>
          <w:szCs w:val="32"/>
          <w:shd w:val="clear" w:color="auto" w:fill="FFFFFF"/>
        </w:rPr>
        <w:t>反映财政部门用于财政国库集中收付业务方面的支出。</w:t>
      </w:r>
    </w:p>
    <w:p w14:paraId="5DFE951D">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19.一般公共服务（类）财政事务（款）信息化建设支出（项）：</w:t>
      </w:r>
      <w:r>
        <w:rPr>
          <w:rFonts w:hint="eastAsia" w:ascii="仿宋" w:hAnsi="仿宋" w:eastAsia="仿宋" w:cs="仿宋"/>
          <w:color w:val="333333"/>
          <w:sz w:val="32"/>
          <w:szCs w:val="32"/>
          <w:shd w:val="clear" w:color="auto" w:fill="FFFFFF"/>
        </w:rPr>
        <w:t>反映财政部门用于“金财工程”等信息化建设方面的支出。</w:t>
      </w:r>
    </w:p>
    <w:p w14:paraId="5E3F6869">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20.一般公共服务（类）财政事务（款）事业运行（项）：</w:t>
      </w:r>
      <w:r>
        <w:rPr>
          <w:rFonts w:hint="eastAsia" w:ascii="仿宋" w:hAnsi="仿宋" w:eastAsia="仿宋" w:cs="仿宋"/>
          <w:color w:val="333333"/>
          <w:sz w:val="32"/>
          <w:szCs w:val="32"/>
          <w:shd w:val="clear" w:color="auto" w:fill="FFFFFF"/>
        </w:rPr>
        <w:t>反映事业单位的基本支出，不包括行政单位（包括实行公务员管理的事业单位）后勤服务中心、医务室等附属事业单位。</w:t>
      </w:r>
    </w:p>
    <w:p w14:paraId="448A7E9B">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21.一般公共服务（类）财政事务（款）其他财政事务支出（项）：</w:t>
      </w:r>
      <w:r>
        <w:rPr>
          <w:rFonts w:hint="eastAsia" w:ascii="仿宋" w:hAnsi="仿宋" w:eastAsia="仿宋" w:cs="仿宋"/>
          <w:color w:val="333333"/>
          <w:sz w:val="32"/>
          <w:szCs w:val="32"/>
          <w:shd w:val="clear" w:color="auto" w:fill="FFFFFF"/>
        </w:rPr>
        <w:t>反映除上述项目以外其他财政事务方面的支出。</w:t>
      </w:r>
    </w:p>
    <w:p w14:paraId="2E3BAD9B">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22.社会保障和就业（类）行政事业单位离退休（款）归口管理的行政单位离退休（项）：</w:t>
      </w:r>
      <w:r>
        <w:rPr>
          <w:rFonts w:hint="eastAsia" w:ascii="仿宋" w:hAnsi="仿宋" w:eastAsia="仿宋" w:cs="仿宋"/>
          <w:color w:val="333333"/>
          <w:sz w:val="32"/>
          <w:szCs w:val="32"/>
          <w:shd w:val="clear" w:color="auto" w:fill="FFFFFF"/>
        </w:rPr>
        <w:t>反映实行归口管理的行政单位（包括实行公务员管理的事业单位）开支的离退休经费。</w:t>
      </w:r>
    </w:p>
    <w:p w14:paraId="16BADCC3">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23.社会保障和就业（类）行政事业单位离退休（款）事业单位离退休（项）：</w:t>
      </w:r>
      <w:r>
        <w:rPr>
          <w:rFonts w:hint="eastAsia" w:ascii="仿宋" w:hAnsi="仿宋" w:eastAsia="仿宋" w:cs="仿宋"/>
          <w:color w:val="333333"/>
          <w:sz w:val="32"/>
          <w:szCs w:val="32"/>
          <w:shd w:val="clear" w:color="auto" w:fill="FFFFFF"/>
        </w:rPr>
        <w:t>反映实行归口管理的事业单位开支的离退休经费。</w:t>
      </w:r>
    </w:p>
    <w:p w14:paraId="4C8D602F">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24.社会保障和就业（类）抚恤（款）死亡抚恤（项）：</w:t>
      </w:r>
      <w:r>
        <w:rPr>
          <w:rFonts w:hint="eastAsia" w:ascii="仿宋" w:hAnsi="仿宋" w:eastAsia="仿宋" w:cs="仿宋"/>
          <w:color w:val="333333"/>
          <w:sz w:val="32"/>
          <w:szCs w:val="32"/>
          <w:shd w:val="clear" w:color="auto" w:fill="FFFFFF"/>
        </w:rPr>
        <w:t>反映按规定用于烈士和牺牲、病故人员家属的一次性和定期抚恤金以及丧葬补助费。</w:t>
      </w:r>
    </w:p>
    <w:p w14:paraId="7DE92AF4">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25.社会保障和就业（类）抚恤（款）伤残抚恤（项）：</w:t>
      </w:r>
      <w:r>
        <w:rPr>
          <w:rFonts w:hint="eastAsia" w:ascii="仿宋" w:hAnsi="仿宋" w:eastAsia="仿宋" w:cs="仿宋"/>
          <w:color w:val="333333"/>
          <w:sz w:val="32"/>
          <w:szCs w:val="32"/>
          <w:shd w:val="clear" w:color="auto" w:fill="FFFFFF"/>
        </w:rPr>
        <w:t>反映按规定用于伤残人员的抚恤金和按规定开支的各种伤残补助费。</w:t>
      </w:r>
    </w:p>
    <w:p w14:paraId="1BBAD886">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26.医疗卫生与计划生育（类）行政事业单位医疗（款）行政单位医疗（项）：</w:t>
      </w:r>
      <w:r>
        <w:rPr>
          <w:rFonts w:hint="eastAsia" w:ascii="仿宋" w:hAnsi="仿宋" w:eastAsia="仿宋" w:cs="仿宋"/>
          <w:color w:val="333333"/>
          <w:sz w:val="32"/>
          <w:szCs w:val="32"/>
          <w:shd w:val="clear" w:color="auto" w:fill="FFFFFF"/>
        </w:rPr>
        <w:t>反映财政部门集中安排的行政单位基本医疗保险缴费经费，未参加医疗保险的行政单位的公费医疗经费，按国家规定享受离休人员、红军老战士待遇人员的医疗经费。</w:t>
      </w:r>
    </w:p>
    <w:p w14:paraId="29305CAF">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27. 医疗卫生与计划生育（类）行政事业单位医疗（款）事业单位医疗（项）：</w:t>
      </w:r>
      <w:r>
        <w:rPr>
          <w:rFonts w:hint="eastAsia" w:ascii="仿宋" w:hAnsi="仿宋" w:eastAsia="仿宋" w:cs="仿宋"/>
          <w:color w:val="333333"/>
          <w:sz w:val="32"/>
          <w:szCs w:val="32"/>
          <w:shd w:val="clear" w:color="auto" w:fill="FFFFFF"/>
        </w:rPr>
        <w:t>反映财政部门集中安排的事业单位基本医疗保险缴费经费，未参加医疗保险的事业单位的公费医疗经费，按国家规定享受离休人员待遇的医疗经费。</w:t>
      </w:r>
    </w:p>
    <w:p w14:paraId="238E0224">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28.节能环保支出（类）污染防治（款）水体（项）：</w:t>
      </w:r>
      <w:r>
        <w:rPr>
          <w:rFonts w:hint="eastAsia" w:ascii="仿宋" w:hAnsi="仿宋" w:eastAsia="仿宋" w:cs="仿宋"/>
          <w:color w:val="333333"/>
          <w:sz w:val="32"/>
          <w:szCs w:val="32"/>
          <w:shd w:val="clear" w:color="auto" w:fill="FFFFFF"/>
        </w:rPr>
        <w:t>反映政府在排水、污水处理、水污染防治、湖库生态环境保护、水源地保护、国土江河综合整治、河流治理与保护、地下水修复与保护等方面的支出。</w:t>
      </w:r>
    </w:p>
    <w:p w14:paraId="186B2B7E">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29.农林水事务（类）农业（款）其他农业支出（项）：</w:t>
      </w:r>
      <w:r>
        <w:rPr>
          <w:rFonts w:hint="eastAsia" w:ascii="仿宋" w:hAnsi="仿宋" w:eastAsia="仿宋" w:cs="仿宋"/>
          <w:color w:val="333333"/>
          <w:sz w:val="32"/>
          <w:szCs w:val="32"/>
          <w:shd w:val="clear" w:color="auto" w:fill="FFFFFF"/>
        </w:rPr>
        <w:t>反映其他用于农业方面的支出。</w:t>
      </w:r>
    </w:p>
    <w:p w14:paraId="0F84E0D1">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30.交通运输（类）成品油价格改革对交通运输的补贴（款）成品油价格改革补贴其他支出（项）：</w:t>
      </w:r>
      <w:r>
        <w:rPr>
          <w:rFonts w:hint="eastAsia" w:ascii="仿宋" w:hAnsi="仿宋" w:eastAsia="仿宋" w:cs="仿宋"/>
          <w:color w:val="333333"/>
          <w:sz w:val="32"/>
          <w:szCs w:val="32"/>
          <w:shd w:val="clear" w:color="auto" w:fill="FFFFFF"/>
        </w:rPr>
        <w:t>反映成品油价格改革财政补贴对其他方面的支出。</w:t>
      </w:r>
    </w:p>
    <w:p w14:paraId="33835CBF">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31.资源勘探信息等支出（类）工业和信息产业监管（款）其他工业和信息产业监管支出（项）：</w:t>
      </w:r>
      <w:r>
        <w:rPr>
          <w:rFonts w:hint="eastAsia" w:ascii="仿宋" w:hAnsi="仿宋" w:eastAsia="仿宋" w:cs="仿宋"/>
          <w:color w:val="333333"/>
          <w:sz w:val="32"/>
          <w:szCs w:val="32"/>
          <w:shd w:val="clear" w:color="auto" w:fill="FFFFFF"/>
        </w:rPr>
        <w:t>反映其他用于工业和信息产业监管方面的支出。</w:t>
      </w:r>
    </w:p>
    <w:p w14:paraId="72552730">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32.援助其他地区支出（类）其他支出（款）其他（项）：</w:t>
      </w:r>
      <w:r>
        <w:rPr>
          <w:rFonts w:hint="eastAsia" w:ascii="仿宋" w:hAnsi="仿宋" w:eastAsia="仿宋" w:cs="仿宋"/>
          <w:color w:val="333333"/>
          <w:sz w:val="32"/>
          <w:szCs w:val="32"/>
          <w:shd w:val="clear" w:color="auto" w:fill="FFFFFF"/>
        </w:rPr>
        <w:t>反映援助其他地区资金中的其他支出。</w:t>
      </w:r>
    </w:p>
    <w:p w14:paraId="6C9005D6">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33. 国土海洋气象等支出（类）国土资源事务（款）其他国土资源事务支出（项）：</w:t>
      </w:r>
      <w:r>
        <w:rPr>
          <w:rFonts w:hint="eastAsia" w:ascii="仿宋" w:hAnsi="仿宋" w:eastAsia="仿宋" w:cs="仿宋"/>
          <w:color w:val="333333"/>
          <w:sz w:val="32"/>
          <w:szCs w:val="32"/>
          <w:shd w:val="clear" w:color="auto" w:fill="FFFFFF"/>
        </w:rPr>
        <w:t>反映其他用于国土资源事务方面的支出。</w:t>
      </w:r>
    </w:p>
    <w:p w14:paraId="32E74B76">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34.住房保障（类）住房改革（款）住房公积金（项）：</w:t>
      </w:r>
      <w:r>
        <w:rPr>
          <w:rFonts w:hint="eastAsia" w:ascii="仿宋" w:hAnsi="仿宋" w:eastAsia="仿宋" w:cs="仿宋"/>
          <w:color w:val="333333"/>
          <w:sz w:val="32"/>
          <w:szCs w:val="32"/>
          <w:shd w:val="clear" w:color="auto" w:fill="FFFFFF"/>
        </w:rPr>
        <w:t>反映行政事业单位按人力资源和社会保障部、财政部规定的基本工资和津贴补贴以及规定比例为职工缴纳的住房公积金。</w:t>
      </w:r>
    </w:p>
    <w:p w14:paraId="408E7C39">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35.机关运行经费：</w:t>
      </w:r>
      <w:r>
        <w:rPr>
          <w:rFonts w:hint="eastAsia" w:ascii="仿宋" w:hAnsi="仿宋" w:eastAsia="仿宋" w:cs="仿宋"/>
          <w:color w:val="333333"/>
          <w:sz w:val="32"/>
          <w:szCs w:val="32"/>
          <w:shd w:val="clear" w:color="auto"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B49606">
      <w:pPr>
        <w:widowControl/>
        <w:spacing w:line="450" w:lineRule="atLeast"/>
        <w:jc w:val="left"/>
        <w:rPr>
          <w:color w:val="333333"/>
          <w:sz w:val="22"/>
          <w:szCs w:val="22"/>
        </w:rPr>
      </w:pPr>
    </w:p>
    <w:p w14:paraId="27E9E7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91052"/>
    <w:multiLevelType w:val="singleLevel"/>
    <w:tmpl w:val="D6E9105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Y2I3NGE3OTkwOGM1MjlhNzcxZTliODM4NDAyZDEifQ=="/>
  </w:docVars>
  <w:rsids>
    <w:rsidRoot w:val="003868D0"/>
    <w:rsid w:val="00134CB5"/>
    <w:rsid w:val="003868D0"/>
    <w:rsid w:val="00FA40BB"/>
    <w:rsid w:val="04B85083"/>
    <w:rsid w:val="0A3F543F"/>
    <w:rsid w:val="1A1A03E6"/>
    <w:rsid w:val="2BA903D3"/>
    <w:rsid w:val="2EB0675E"/>
    <w:rsid w:val="35E21A7C"/>
    <w:rsid w:val="380C2BFC"/>
    <w:rsid w:val="42D40222"/>
    <w:rsid w:val="43922E3B"/>
    <w:rsid w:val="53A9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6022</Words>
  <Characters>6468</Characters>
  <Lines>49</Lines>
  <Paragraphs>13</Paragraphs>
  <TotalTime>9</TotalTime>
  <ScaleCrop>false</ScaleCrop>
  <LinksUpToDate>false</LinksUpToDate>
  <CharactersWithSpaces>6512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2021-05-28T07:59:00Z</dcterms:created>
  <dc:creator>hp</dc:creator>
  <cp:lastModifiedBy>猜不透呢°♬</cp:lastModifiedBy>
  <cp:lastPrinted>2021-06-01T01:08:00Z</cp:lastPrinted>
  <dcterms:modified xsi:type="dcterms:W3CDTF">2024-10-25T02:33:23Z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C953686CBDA642CEA2E51BCB7CF5F7B0</vt:lpwstr>
  </property>
</Properties>
</file>