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67390C">
      <w:pPr>
        <w:spacing w:line="540" w:lineRule="exact"/>
        <w:jc w:val="center"/>
        <w:rPr>
          <w:b/>
          <w:sz w:val="44"/>
          <w:szCs w:val="44"/>
          <w:u w:val="single"/>
        </w:rPr>
      </w:pPr>
      <w:r>
        <w:rPr>
          <w:rFonts w:ascii="宋体" w:hAnsi="宋体" w:hint="eastAsia"/>
          <w:b/>
          <w:sz w:val="44"/>
          <w:szCs w:val="44"/>
        </w:rPr>
        <w:t>2019</w:t>
      </w:r>
      <w:r>
        <w:rPr>
          <w:rFonts w:ascii="宋体" w:hAnsi="宋体" w:hint="eastAsia"/>
          <w:b/>
          <w:sz w:val="44"/>
          <w:szCs w:val="44"/>
        </w:rPr>
        <w:t>年兴隆台区新生街道办事处部门预算公开说明</w:t>
      </w: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rPr>
          <w:b/>
          <w:sz w:val="44"/>
          <w:szCs w:val="44"/>
          <w:u w:val="single"/>
        </w:rPr>
      </w:pPr>
    </w:p>
    <w:p w:rsidR="003653B8" w:rsidRDefault="003653B8">
      <w:pPr>
        <w:spacing w:line="540" w:lineRule="exact"/>
        <w:jc w:val="center"/>
        <w:rPr>
          <w:b/>
          <w:sz w:val="44"/>
          <w:szCs w:val="44"/>
          <w:u w:val="single"/>
        </w:rPr>
      </w:pPr>
    </w:p>
    <w:p w:rsidR="003653B8" w:rsidRDefault="003653B8">
      <w:pPr>
        <w:spacing w:line="540" w:lineRule="exact"/>
        <w:jc w:val="center"/>
        <w:rPr>
          <w:b/>
          <w:sz w:val="44"/>
          <w:szCs w:val="44"/>
          <w:u w:val="single"/>
        </w:rPr>
      </w:pPr>
    </w:p>
    <w:p w:rsidR="003653B8" w:rsidRDefault="0067390C">
      <w:pPr>
        <w:spacing w:line="540" w:lineRule="exact"/>
        <w:jc w:val="center"/>
        <w:rPr>
          <w:rFonts w:ascii="宋体" w:hAnsi="宋体"/>
          <w:b/>
          <w:sz w:val="52"/>
          <w:szCs w:val="52"/>
        </w:rPr>
      </w:pPr>
      <w:r>
        <w:rPr>
          <w:rFonts w:ascii="宋体" w:hAnsi="宋体" w:hint="eastAsia"/>
          <w:b/>
          <w:sz w:val="52"/>
          <w:szCs w:val="52"/>
        </w:rPr>
        <w:lastRenderedPageBreak/>
        <w:t>盘锦市兴隆台区新生街道办事处</w:t>
      </w:r>
    </w:p>
    <w:p w:rsidR="003653B8" w:rsidRDefault="0067390C">
      <w:pPr>
        <w:spacing w:line="540" w:lineRule="exact"/>
        <w:jc w:val="center"/>
        <w:rPr>
          <w:rFonts w:ascii="宋体" w:hAnsi="宋体" w:hint="eastAsia"/>
          <w:b/>
          <w:sz w:val="52"/>
          <w:szCs w:val="52"/>
        </w:rPr>
      </w:pPr>
      <w:r>
        <w:rPr>
          <w:rFonts w:ascii="宋体" w:hAnsi="宋体" w:hint="eastAsia"/>
          <w:b/>
          <w:sz w:val="52"/>
          <w:szCs w:val="52"/>
        </w:rPr>
        <w:t>2019</w:t>
      </w:r>
      <w:r>
        <w:rPr>
          <w:rFonts w:ascii="宋体" w:hAnsi="宋体" w:hint="eastAsia"/>
          <w:b/>
          <w:sz w:val="52"/>
          <w:szCs w:val="52"/>
        </w:rPr>
        <w:t>年度部门预算</w:t>
      </w:r>
    </w:p>
    <w:p w:rsidR="00687736" w:rsidRDefault="00687736">
      <w:pPr>
        <w:spacing w:line="540" w:lineRule="exact"/>
        <w:jc w:val="center"/>
        <w:rPr>
          <w:rFonts w:ascii="宋体" w:hAnsi="宋体" w:hint="eastAsia"/>
          <w:b/>
          <w:sz w:val="52"/>
          <w:szCs w:val="52"/>
        </w:rPr>
      </w:pPr>
    </w:p>
    <w:p w:rsidR="00687736" w:rsidRDefault="00687736">
      <w:pPr>
        <w:spacing w:line="540" w:lineRule="exact"/>
        <w:jc w:val="center"/>
        <w:rPr>
          <w:rFonts w:ascii="宋体" w:hAnsi="宋体"/>
          <w:b/>
          <w:sz w:val="52"/>
          <w:szCs w:val="52"/>
        </w:rPr>
      </w:pPr>
      <w:r>
        <w:rPr>
          <w:rFonts w:ascii="宋体" w:hAnsi="宋体" w:hint="eastAsia"/>
          <w:b/>
          <w:sz w:val="52"/>
          <w:szCs w:val="52"/>
        </w:rPr>
        <w:t>目  录</w:t>
      </w:r>
    </w:p>
    <w:p w:rsidR="003653B8" w:rsidRDefault="003653B8">
      <w:pPr>
        <w:spacing w:line="540" w:lineRule="exact"/>
        <w:jc w:val="center"/>
        <w:rPr>
          <w:b/>
          <w:sz w:val="44"/>
          <w:szCs w:val="44"/>
          <w:u w:val="single"/>
        </w:rPr>
      </w:pPr>
    </w:p>
    <w:p w:rsidR="003653B8" w:rsidRDefault="0067390C">
      <w:pPr>
        <w:spacing w:line="540" w:lineRule="exact"/>
        <w:ind w:firstLineChars="200" w:firstLine="640"/>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盘锦市兴隆台区新生街道办事处概况</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3653B8" w:rsidRDefault="0067390C">
      <w:pPr>
        <w:spacing w:line="540" w:lineRule="exact"/>
        <w:ind w:firstLineChars="200" w:firstLine="640"/>
        <w:rPr>
          <w:rFonts w:ascii="仿宋" w:eastAsia="仿宋" w:hAnsi="仿宋"/>
          <w:b/>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盘锦市兴隆台区新生街道办事处</w:t>
      </w:r>
      <w:r>
        <w:rPr>
          <w:rFonts w:ascii="黑体" w:eastAsia="黑体" w:hAnsi="黑体" w:hint="eastAsia"/>
          <w:sz w:val="32"/>
          <w:szCs w:val="32"/>
        </w:rPr>
        <w:t>2019</w:t>
      </w:r>
      <w:r>
        <w:rPr>
          <w:rFonts w:ascii="黑体" w:eastAsia="黑体" w:hAnsi="黑体" w:hint="eastAsia"/>
          <w:sz w:val="32"/>
          <w:szCs w:val="32"/>
        </w:rPr>
        <w:t>年度部门预算报表</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年度部门收支总体情况表</w:t>
      </w:r>
    </w:p>
    <w:p w:rsidR="00687736" w:rsidRDefault="0067390C" w:rsidP="00687736">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年度部门收入总体情况表</w:t>
      </w:r>
    </w:p>
    <w:p w:rsidR="003653B8" w:rsidRDefault="0067390C" w:rsidP="0068773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年度部门支出总体情况表</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年度财政拨款收支总体情况表</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年度一般公共预算支出情况表</w:t>
      </w:r>
    </w:p>
    <w:p w:rsidR="00687736" w:rsidRDefault="0067390C" w:rsidP="00687736">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年度一般公共预算基本支出情况表</w:t>
      </w:r>
    </w:p>
    <w:p w:rsidR="003653B8" w:rsidRDefault="0067390C" w:rsidP="0068773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年度政府性基金预算支出情况表</w:t>
      </w:r>
    </w:p>
    <w:p w:rsidR="003653B8" w:rsidRDefault="0067390C">
      <w:pPr>
        <w:spacing w:line="540" w:lineRule="exact"/>
        <w:ind w:leftChars="300" w:left="63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年度纳入专户管理的行政事业性收费支出情况表</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年度一般公共预算“三公”经费支出情况表</w:t>
      </w:r>
    </w:p>
    <w:p w:rsidR="003653B8" w:rsidRDefault="0067390C">
      <w:pPr>
        <w:spacing w:line="54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盘锦市兴隆台区新生街道办事处</w:t>
      </w:r>
      <w:r>
        <w:rPr>
          <w:rFonts w:ascii="黑体" w:eastAsia="黑体" w:hAnsi="黑体" w:hint="eastAsia"/>
          <w:sz w:val="32"/>
          <w:szCs w:val="32"/>
        </w:rPr>
        <w:t>2019</w:t>
      </w:r>
      <w:r>
        <w:rPr>
          <w:rFonts w:ascii="黑体" w:eastAsia="黑体" w:hAnsi="黑体" w:hint="eastAsia"/>
          <w:sz w:val="32"/>
          <w:szCs w:val="32"/>
        </w:rPr>
        <w:t>年度部门预算情况说明</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三、机关运行经费预算安排使用情况说明</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3653B8" w:rsidRDefault="0067390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3653B8" w:rsidRDefault="0067390C">
      <w:pPr>
        <w:spacing w:line="54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3653B8" w:rsidRDefault="003653B8">
      <w:pPr>
        <w:spacing w:line="540" w:lineRule="exact"/>
        <w:jc w:val="center"/>
        <w:rPr>
          <w:rFonts w:ascii="宋体" w:hAnsi="宋体"/>
          <w:b/>
          <w:sz w:val="36"/>
          <w:szCs w:val="36"/>
        </w:rPr>
      </w:pPr>
    </w:p>
    <w:p w:rsidR="003653B8" w:rsidRDefault="0067390C">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盘锦市兴隆台区新生街道办事处概况</w:t>
      </w:r>
    </w:p>
    <w:p w:rsidR="003653B8" w:rsidRDefault="0067390C">
      <w:pPr>
        <w:spacing w:line="360" w:lineRule="auto"/>
        <w:rPr>
          <w:rFonts w:ascii="仿宋_GB2312" w:eastAsia="仿宋_GB2312"/>
          <w:color w:val="000000" w:themeColor="text1"/>
          <w:sz w:val="32"/>
          <w:szCs w:val="32"/>
        </w:rPr>
      </w:pPr>
      <w:r>
        <w:rPr>
          <w:rFonts w:ascii="黑体" w:eastAsia="黑体" w:hint="eastAsia"/>
          <w:color w:val="000000" w:themeColor="text1"/>
          <w:sz w:val="32"/>
          <w:szCs w:val="32"/>
        </w:rPr>
        <w:t>一、主要职责主要职责</w:t>
      </w:r>
      <w:r>
        <w:rPr>
          <w:rFonts w:ascii="仿宋_GB2312" w:eastAsia="仿宋_GB2312" w:hint="eastAsia"/>
          <w:color w:val="000000" w:themeColor="text1"/>
          <w:sz w:val="32"/>
          <w:szCs w:val="32"/>
        </w:rPr>
        <w:t> </w:t>
      </w:r>
    </w:p>
    <w:p w:rsidR="003653B8" w:rsidRDefault="0067390C">
      <w:pPr>
        <w:spacing w:line="360" w:lineRule="auto"/>
        <w:ind w:firstLineChars="200" w:firstLine="640"/>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w:t>
      </w:r>
      <w:r>
        <w:rPr>
          <w:rFonts w:ascii="仿宋_GB2312" w:eastAsia="仿宋_GB2312"/>
          <w:sz w:val="32"/>
          <w:szCs w:val="32"/>
        </w:rPr>
        <w:t>一</w:t>
      </w:r>
      <w:r>
        <w:rPr>
          <w:rFonts w:ascii="仿宋_GB2312" w:eastAsia="仿宋_GB2312" w:hint="eastAsia"/>
          <w:sz w:val="32"/>
          <w:szCs w:val="32"/>
        </w:rPr>
        <w:t>）</w:t>
      </w:r>
      <w:r>
        <w:rPr>
          <w:rFonts w:ascii="仿宋_GB2312" w:eastAsia="仿宋_GB2312"/>
          <w:sz w:val="32"/>
          <w:szCs w:val="32"/>
        </w:rPr>
        <w:t>贯彻执行国家、省和市</w:t>
      </w:r>
      <w:r>
        <w:rPr>
          <w:rFonts w:ascii="仿宋_GB2312" w:eastAsia="仿宋_GB2312" w:hint="eastAsia"/>
          <w:sz w:val="32"/>
          <w:szCs w:val="32"/>
        </w:rPr>
        <w:t>区</w:t>
      </w:r>
      <w:r>
        <w:rPr>
          <w:rFonts w:ascii="仿宋_GB2312" w:eastAsia="仿宋_GB2312"/>
          <w:sz w:val="32"/>
          <w:szCs w:val="32"/>
        </w:rPr>
        <w:t>财税方针政策和法律法规及规定；拟订</w:t>
      </w:r>
      <w:r>
        <w:rPr>
          <w:rFonts w:ascii="仿宋_GB2312" w:eastAsia="仿宋_GB2312" w:hint="eastAsia"/>
          <w:sz w:val="32"/>
          <w:szCs w:val="32"/>
        </w:rPr>
        <w:t>本街道</w:t>
      </w:r>
      <w:r>
        <w:rPr>
          <w:rFonts w:ascii="仿宋_GB2312" w:eastAsia="仿宋_GB2312"/>
          <w:sz w:val="32"/>
          <w:szCs w:val="32"/>
        </w:rPr>
        <w:t>发展战略、规划、政策和改革方案并组织实施；提出运用财税政策实施宏观调控和综合平衡社会财力的建议；</w:t>
      </w:r>
      <w:r>
        <w:rPr>
          <w:rFonts w:ascii="仿宋_GB2312" w:eastAsia="仿宋_GB2312" w:hint="eastAsia"/>
          <w:sz w:val="32"/>
          <w:szCs w:val="32"/>
        </w:rPr>
        <w:t>拟定和实施财政分配政策。</w:t>
      </w:r>
    </w:p>
    <w:p w:rsidR="003653B8" w:rsidRDefault="0067390C">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（二）负责</w:t>
      </w:r>
      <w:r>
        <w:rPr>
          <w:rFonts w:ascii="仿宋_GB2312" w:eastAsia="仿宋_GB2312" w:hint="eastAsia"/>
          <w:sz w:val="32"/>
          <w:szCs w:val="32"/>
        </w:rPr>
        <w:t>组织指导全街工作；</w:t>
      </w:r>
      <w:r>
        <w:rPr>
          <w:rFonts w:ascii="仿宋_GB2312" w:eastAsia="仿宋_GB2312"/>
          <w:sz w:val="32"/>
          <w:szCs w:val="32"/>
        </w:rPr>
        <w:t>负责编制年度财政</w:t>
      </w:r>
      <w:r>
        <w:rPr>
          <w:rFonts w:ascii="仿宋_GB2312" w:eastAsia="仿宋_GB2312" w:hint="eastAsia"/>
          <w:sz w:val="32"/>
          <w:szCs w:val="32"/>
        </w:rPr>
        <w:t>预算</w:t>
      </w:r>
      <w:r>
        <w:rPr>
          <w:rFonts w:ascii="仿宋_GB2312" w:eastAsia="仿宋_GB2312"/>
          <w:sz w:val="32"/>
          <w:szCs w:val="32"/>
        </w:rPr>
        <w:t>草案并组织执行</w:t>
      </w:r>
      <w:r>
        <w:rPr>
          <w:rFonts w:ascii="仿宋_GB2312" w:eastAsia="仿宋_GB2312" w:hint="eastAsia"/>
          <w:sz w:val="32"/>
          <w:szCs w:val="32"/>
        </w:rPr>
        <w:t>。</w:t>
      </w:r>
    </w:p>
    <w:p w:rsidR="003653B8" w:rsidRDefault="0067390C">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（三）</w:t>
      </w:r>
      <w:r>
        <w:rPr>
          <w:rFonts w:ascii="仿宋_GB2312" w:eastAsia="仿宋_GB2312" w:hint="eastAsia"/>
          <w:sz w:val="32"/>
          <w:szCs w:val="32"/>
        </w:rPr>
        <w:t>管理和监督本级各项财政收入，组织和监督预算执行；</w:t>
      </w:r>
      <w:r>
        <w:rPr>
          <w:rFonts w:ascii="仿宋_GB2312" w:eastAsia="仿宋_GB2312"/>
          <w:sz w:val="32"/>
          <w:szCs w:val="32"/>
        </w:rPr>
        <w:t>按规定管理行政事业性收费，负责政府非税收入和政府性基金管理</w:t>
      </w:r>
      <w:r>
        <w:rPr>
          <w:rFonts w:ascii="仿宋_GB2312" w:eastAsia="仿宋_GB2312" w:hint="eastAsia"/>
          <w:sz w:val="32"/>
          <w:szCs w:val="32"/>
        </w:rPr>
        <w:t>。</w:t>
      </w:r>
    </w:p>
    <w:p w:rsidR="003653B8" w:rsidRDefault="0067390C">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（四）建立和</w:t>
      </w:r>
      <w:r>
        <w:rPr>
          <w:rFonts w:ascii="仿宋_GB2312" w:eastAsia="仿宋_GB2312"/>
          <w:sz w:val="32"/>
          <w:szCs w:val="32"/>
        </w:rPr>
        <w:t>完善财政国库管理制度</w:t>
      </w:r>
      <w:r>
        <w:rPr>
          <w:rFonts w:ascii="仿宋_GB2312" w:eastAsia="仿宋_GB2312" w:hint="eastAsia"/>
          <w:sz w:val="32"/>
          <w:szCs w:val="32"/>
        </w:rPr>
        <w:t>，制定和执行</w:t>
      </w:r>
      <w:r>
        <w:rPr>
          <w:rFonts w:ascii="仿宋_GB2312" w:eastAsia="仿宋_GB2312"/>
          <w:sz w:val="32"/>
          <w:szCs w:val="32"/>
        </w:rPr>
        <w:t>国库集中收付制度</w:t>
      </w:r>
      <w:r>
        <w:rPr>
          <w:rFonts w:ascii="仿宋_GB2312" w:eastAsia="仿宋_GB2312" w:hint="eastAsia"/>
          <w:sz w:val="32"/>
          <w:szCs w:val="32"/>
        </w:rPr>
        <w:t>，负责本级国库单一账户体系的管理，规范财政收支缴拨程序。</w:t>
      </w:r>
    </w:p>
    <w:p w:rsidR="003653B8" w:rsidRDefault="0067390C">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（五）负责预算外资金的管理和监督，提高资金使用效益。</w:t>
      </w:r>
    </w:p>
    <w:p w:rsidR="003653B8" w:rsidRDefault="0067390C">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w:t>
      </w:r>
      <w:r>
        <w:rPr>
          <w:rFonts w:ascii="仿宋_GB2312" w:eastAsia="仿宋_GB2312" w:hint="eastAsia"/>
          <w:sz w:val="32"/>
          <w:szCs w:val="32"/>
        </w:rPr>
        <w:t>六</w:t>
      </w:r>
      <w:r>
        <w:rPr>
          <w:rFonts w:ascii="仿宋_GB2312" w:eastAsia="仿宋_GB2312"/>
          <w:sz w:val="32"/>
          <w:szCs w:val="32"/>
        </w:rPr>
        <w:t>）负责制定政府采购制度，编制政府采购预算；监</w:t>
      </w:r>
      <w:r>
        <w:rPr>
          <w:rFonts w:ascii="仿宋_GB2312" w:eastAsia="仿宋_GB2312"/>
          <w:sz w:val="32"/>
          <w:szCs w:val="32"/>
        </w:rPr>
        <w:lastRenderedPageBreak/>
        <w:t>督管理政府采购工作。</w:t>
      </w:r>
    </w:p>
    <w:p w:rsidR="003653B8" w:rsidRDefault="0067390C">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w:t>
      </w:r>
      <w:r>
        <w:rPr>
          <w:rFonts w:ascii="仿宋_GB2312" w:eastAsia="仿宋_GB2312" w:hint="eastAsia"/>
          <w:sz w:val="32"/>
          <w:szCs w:val="32"/>
        </w:rPr>
        <w:t>七</w:t>
      </w:r>
      <w:r>
        <w:rPr>
          <w:rFonts w:ascii="仿宋_GB2312" w:eastAsia="仿宋_GB2312"/>
          <w:sz w:val="32"/>
          <w:szCs w:val="32"/>
        </w:rPr>
        <w:t>）</w:t>
      </w:r>
      <w:r>
        <w:rPr>
          <w:rFonts w:ascii="仿宋_GB2312" w:eastAsia="仿宋_GB2312" w:hint="eastAsia"/>
          <w:sz w:val="32"/>
          <w:szCs w:val="32"/>
        </w:rPr>
        <w:t>负责国有资产的监管工作。组织实施国有资产清产核资。</w:t>
      </w:r>
    </w:p>
    <w:p w:rsidR="003653B8" w:rsidRDefault="0067390C">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w:t>
      </w:r>
      <w:r>
        <w:rPr>
          <w:rFonts w:ascii="仿宋_GB2312" w:eastAsia="仿宋_GB2312" w:hint="eastAsia"/>
          <w:sz w:val="32"/>
          <w:szCs w:val="32"/>
        </w:rPr>
        <w:t>八</w:t>
      </w:r>
      <w:r>
        <w:rPr>
          <w:rFonts w:ascii="仿宋_GB2312" w:eastAsia="仿宋_GB2312"/>
          <w:sz w:val="32"/>
          <w:szCs w:val="32"/>
        </w:rPr>
        <w:t>）负责管理全</w:t>
      </w:r>
      <w:r>
        <w:rPr>
          <w:rFonts w:ascii="仿宋_GB2312" w:eastAsia="仿宋_GB2312" w:hint="eastAsia"/>
          <w:sz w:val="32"/>
          <w:szCs w:val="32"/>
        </w:rPr>
        <w:t>街财务</w:t>
      </w:r>
      <w:r>
        <w:rPr>
          <w:rFonts w:ascii="仿宋_GB2312" w:eastAsia="仿宋_GB2312"/>
          <w:sz w:val="32"/>
          <w:szCs w:val="32"/>
        </w:rPr>
        <w:t>工作</w:t>
      </w:r>
      <w:r>
        <w:rPr>
          <w:rFonts w:ascii="仿宋_GB2312" w:eastAsia="仿宋_GB2312" w:hint="eastAsia"/>
          <w:sz w:val="32"/>
          <w:szCs w:val="32"/>
        </w:rPr>
        <w:t>，依据《会计法》的规定，加强会计信息质量的监督和检查，对财政收支及资金使用情况进行检查并提出意见和建议；负责财政票据的管理和监督。</w:t>
      </w:r>
    </w:p>
    <w:p w:rsidR="003653B8" w:rsidRDefault="0067390C">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w:t>
      </w:r>
      <w:r>
        <w:rPr>
          <w:rFonts w:ascii="仿宋_GB2312" w:eastAsia="仿宋_GB2312" w:hint="eastAsia"/>
          <w:sz w:val="32"/>
          <w:szCs w:val="32"/>
        </w:rPr>
        <w:t>九</w:t>
      </w:r>
      <w:r>
        <w:rPr>
          <w:rFonts w:ascii="仿宋_GB2312" w:eastAsia="仿宋_GB2312"/>
          <w:sz w:val="32"/>
          <w:szCs w:val="32"/>
        </w:rPr>
        <w:t>）承办</w:t>
      </w:r>
      <w:r>
        <w:rPr>
          <w:rFonts w:ascii="仿宋_GB2312" w:eastAsia="仿宋_GB2312" w:hint="eastAsia"/>
          <w:sz w:val="32"/>
          <w:szCs w:val="32"/>
        </w:rPr>
        <w:t>区</w:t>
      </w:r>
      <w:r>
        <w:rPr>
          <w:rFonts w:ascii="仿宋_GB2312" w:eastAsia="仿宋_GB2312"/>
          <w:sz w:val="32"/>
          <w:szCs w:val="32"/>
        </w:rPr>
        <w:t>政府交办的其他事项。</w:t>
      </w:r>
    </w:p>
    <w:p w:rsidR="003653B8" w:rsidRDefault="0067390C">
      <w:pPr>
        <w:spacing w:line="540" w:lineRule="exact"/>
        <w:ind w:firstLineChars="200" w:firstLine="640"/>
        <w:jc w:val="left"/>
        <w:rPr>
          <w:rFonts w:ascii="黑体" w:eastAsia="黑体"/>
          <w:color w:val="000000" w:themeColor="text1"/>
          <w:sz w:val="32"/>
          <w:szCs w:val="32"/>
        </w:rPr>
      </w:pPr>
      <w:r>
        <w:rPr>
          <w:rFonts w:ascii="黑体" w:eastAsia="黑体" w:hint="eastAsia"/>
          <w:color w:val="000000" w:themeColor="text1"/>
          <w:sz w:val="32"/>
          <w:szCs w:val="32"/>
        </w:rPr>
        <w:t>二、部门预算单位构成</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纳入盘锦市兴隆台区新生街道办事处</w:t>
      </w:r>
      <w:r>
        <w:rPr>
          <w:rFonts w:ascii="仿宋_GB2312" w:eastAsia="仿宋_GB2312" w:hint="eastAsia"/>
          <w:b/>
          <w:sz w:val="32"/>
          <w:szCs w:val="32"/>
        </w:rPr>
        <w:t>2019</w:t>
      </w:r>
      <w:r>
        <w:rPr>
          <w:rFonts w:ascii="仿宋_GB2312" w:eastAsia="仿宋_GB2312" w:hint="eastAsia"/>
          <w:b/>
          <w:sz w:val="32"/>
          <w:szCs w:val="32"/>
        </w:rPr>
        <w:t>年部门预算编制范围的二级预算单位包括：</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无二级预算单位</w:t>
      </w:r>
    </w:p>
    <w:p w:rsidR="003653B8" w:rsidRDefault="0067390C">
      <w:pPr>
        <w:pStyle w:val="a8"/>
        <w:spacing w:line="600" w:lineRule="exact"/>
        <w:ind w:firstLineChars="0" w:firstLine="0"/>
        <w:rPr>
          <w:rFonts w:ascii="黑体" w:eastAsia="黑体"/>
          <w:color w:val="000000" w:themeColor="text1"/>
          <w:sz w:val="32"/>
          <w:szCs w:val="32"/>
        </w:rPr>
      </w:pPr>
      <w:r>
        <w:rPr>
          <w:rFonts w:ascii="黑体" w:eastAsia="黑体" w:hint="eastAsia"/>
          <w:color w:val="000000" w:themeColor="text1"/>
          <w:sz w:val="32"/>
          <w:szCs w:val="32"/>
        </w:rPr>
        <w:t>一、机构设置说明</w:t>
      </w:r>
    </w:p>
    <w:p w:rsidR="003653B8" w:rsidRDefault="0067390C">
      <w:pPr>
        <w:spacing w:line="600" w:lineRule="exact"/>
        <w:ind w:left="320"/>
        <w:rPr>
          <w:rFonts w:ascii="仿宋_GB2312" w:eastAsia="仿宋_GB2312"/>
          <w:sz w:val="32"/>
          <w:szCs w:val="32"/>
        </w:rPr>
      </w:pPr>
      <w:r>
        <w:rPr>
          <w:rFonts w:ascii="仿宋_GB2312" w:eastAsia="仿宋_GB2312" w:hint="eastAsia"/>
          <w:sz w:val="32"/>
          <w:szCs w:val="32"/>
        </w:rPr>
        <w:t>新生街道办事处设</w:t>
      </w:r>
      <w:r>
        <w:rPr>
          <w:rFonts w:ascii="仿宋_GB2312" w:eastAsia="仿宋_GB2312" w:hint="eastAsia"/>
          <w:sz w:val="32"/>
          <w:szCs w:val="32"/>
        </w:rPr>
        <w:t>4</w:t>
      </w:r>
      <w:r>
        <w:rPr>
          <w:rFonts w:ascii="仿宋_GB2312" w:eastAsia="仿宋_GB2312" w:hint="eastAsia"/>
          <w:sz w:val="32"/>
          <w:szCs w:val="32"/>
        </w:rPr>
        <w:t>个内设机构：</w:t>
      </w:r>
    </w:p>
    <w:p w:rsidR="003653B8" w:rsidRDefault="0067390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（一）党群办公室</w:t>
      </w:r>
    </w:p>
    <w:p w:rsidR="003653B8" w:rsidRDefault="0067390C">
      <w:pPr>
        <w:ind w:firstLineChars="200" w:firstLine="640"/>
      </w:pPr>
      <w:r>
        <w:rPr>
          <w:rFonts w:ascii="仿宋" w:eastAsia="仿宋" w:hAnsi="仿宋" w:cs="宋体" w:hint="eastAsia"/>
          <w:sz w:val="32"/>
          <w:szCs w:val="32"/>
        </w:rPr>
        <w:t>负责人大、纪检、组织、人事、宣传、统战、武装、宗教、侨务、工会、共青团、妇联等工作。</w:t>
      </w:r>
      <w:r>
        <w:rPr>
          <w:rFonts w:ascii="仿宋" w:eastAsia="仿宋" w:hAnsi="仿宋" w:hint="eastAsia"/>
          <w:sz w:val="32"/>
          <w:szCs w:val="32"/>
        </w:rPr>
        <w:t>负责街道内设机构和下属事业单位的党组织设置，党员发展、党员管理、党群活动等党建工作和人才工作，指导各级党组织开展各类活动。</w:t>
      </w:r>
      <w:r>
        <w:rPr>
          <w:rFonts w:ascii="仿宋" w:eastAsia="仿宋" w:hAnsi="仿宋" w:cs="宋体"/>
          <w:sz w:val="32"/>
          <w:szCs w:val="32"/>
        </w:rPr>
        <w:t xml:space="preserve"> </w:t>
      </w:r>
    </w:p>
    <w:p w:rsidR="003653B8" w:rsidRDefault="0067390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（二）综合治理办公室</w:t>
      </w:r>
    </w:p>
    <w:p w:rsidR="003653B8" w:rsidRDefault="0067390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负责平安建设、法治建设、信访投诉、人民调解、行政调解、矛盾纠纷等工作。</w:t>
      </w:r>
    </w:p>
    <w:p w:rsidR="003653B8" w:rsidRDefault="0067390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（三）综合办公室</w:t>
      </w:r>
    </w:p>
    <w:p w:rsidR="003653B8" w:rsidRDefault="0067390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负责文电信息、政务公开、机</w:t>
      </w:r>
      <w:r>
        <w:rPr>
          <w:rFonts w:ascii="仿宋" w:eastAsia="仿宋" w:hAnsi="仿宋" w:cs="宋体" w:hint="eastAsia"/>
          <w:sz w:val="32"/>
          <w:szCs w:val="32"/>
        </w:rPr>
        <w:t>要保密、统计财务、后勤</w:t>
      </w:r>
      <w:r>
        <w:rPr>
          <w:rFonts w:ascii="仿宋" w:eastAsia="仿宋" w:hAnsi="仿宋" w:cs="宋体" w:hint="eastAsia"/>
          <w:sz w:val="32"/>
          <w:szCs w:val="32"/>
        </w:rPr>
        <w:lastRenderedPageBreak/>
        <w:t>保障、档案管理、目标考核、督促检查、民政、人力资源和社会保障、卫计、文体、科技、教育、残联、保障性住房及安国卫生等工作，负责安全、环保、食品药品监督管理、应急、投诉、环卫巡查及业主委员会管理工作，履行综合管理职能等工作。</w:t>
      </w:r>
    </w:p>
    <w:p w:rsidR="003653B8" w:rsidRDefault="0067390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（四）街道网格管理服务（党建）中心</w:t>
      </w:r>
    </w:p>
    <w:p w:rsidR="003653B8" w:rsidRDefault="0067390C">
      <w:pPr>
        <w:ind w:firstLineChars="200" w:firstLine="640"/>
        <w:rPr>
          <w:rFonts w:ascii="仿宋" w:eastAsia="仿宋" w:hAnsi="仿宋"/>
          <w:sz w:val="32"/>
          <w:szCs w:val="32"/>
        </w:rPr>
      </w:pPr>
      <w:r>
        <w:rPr>
          <w:rFonts w:ascii="仿宋" w:eastAsia="仿宋" w:hAnsi="仿宋" w:hint="eastAsia"/>
          <w:sz w:val="32"/>
          <w:szCs w:val="32"/>
        </w:rPr>
        <w:t>负责开展各项行政审批、事务办理、代办服务等行政性社会性服务工作，负责网格化管理，通过网格化管理平台，调度协调、督办核查综合治理、城市管理、应急响应等问题发现、派单、处置工作，负责对社区网格管理服务（党建）中心的指导和考核等工作。</w:t>
      </w:r>
    </w:p>
    <w:p w:rsidR="003653B8" w:rsidRDefault="003653B8">
      <w:pPr>
        <w:spacing w:line="540" w:lineRule="exact"/>
        <w:ind w:firstLineChars="150" w:firstLine="480"/>
        <w:jc w:val="left"/>
        <w:rPr>
          <w:rFonts w:ascii="黑体" w:eastAsia="黑体" w:hAnsi="仿宋_GB2312" w:cs="仿宋_GB2312"/>
          <w:color w:val="FF0000"/>
          <w:sz w:val="32"/>
          <w:szCs w:val="32"/>
        </w:rPr>
      </w:pPr>
    </w:p>
    <w:p w:rsidR="003653B8" w:rsidRDefault="0067390C">
      <w:pPr>
        <w:spacing w:line="540" w:lineRule="exact"/>
        <w:jc w:val="center"/>
        <w:rPr>
          <w:rFonts w:ascii="仿宋_GB2312" w:eastAsia="仿宋_GB2312"/>
          <w:sz w:val="32"/>
          <w:szCs w:val="32"/>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盘锦市兴隆台区新生街道办事处</w:t>
      </w:r>
      <w:r>
        <w:rPr>
          <w:rFonts w:ascii="宋体" w:hAnsi="宋体" w:hint="eastAsia"/>
          <w:b/>
          <w:sz w:val="36"/>
          <w:szCs w:val="36"/>
        </w:rPr>
        <w:t>2019</w:t>
      </w:r>
      <w:r>
        <w:rPr>
          <w:rFonts w:ascii="宋体" w:hAnsi="宋体" w:hint="eastAsia"/>
          <w:b/>
          <w:sz w:val="36"/>
          <w:szCs w:val="36"/>
        </w:rPr>
        <w:t>年度部门预算公开报表</w:t>
      </w:r>
    </w:p>
    <w:p w:rsidR="003653B8" w:rsidRDefault="003653B8">
      <w:pPr>
        <w:spacing w:line="540" w:lineRule="exact"/>
        <w:jc w:val="center"/>
        <w:rPr>
          <w:rFonts w:ascii="仿宋_GB2312" w:eastAsia="仿宋_GB2312"/>
          <w:b/>
          <w:sz w:val="32"/>
          <w:szCs w:val="32"/>
        </w:rPr>
      </w:pPr>
    </w:p>
    <w:p w:rsidR="003653B8" w:rsidRDefault="0067390C">
      <w:pPr>
        <w:spacing w:line="540" w:lineRule="exact"/>
        <w:rPr>
          <w:rFonts w:ascii="仿宋_GB2312" w:eastAsia="仿宋_GB2312"/>
          <w:sz w:val="32"/>
          <w:szCs w:val="32"/>
        </w:rPr>
      </w:pPr>
      <w:r>
        <w:rPr>
          <w:rFonts w:ascii="仿宋_GB2312" w:eastAsia="仿宋_GB2312" w:hint="eastAsia"/>
          <w:sz w:val="32"/>
          <w:szCs w:val="32"/>
        </w:rPr>
        <w:t>见附表</w:t>
      </w:r>
    </w:p>
    <w:p w:rsidR="003653B8" w:rsidRDefault="003653B8">
      <w:pPr>
        <w:spacing w:line="540" w:lineRule="exact"/>
        <w:jc w:val="center"/>
        <w:rPr>
          <w:rFonts w:ascii="仿宋_GB2312" w:eastAsia="仿宋_GB2312"/>
          <w:b/>
          <w:sz w:val="32"/>
          <w:szCs w:val="32"/>
        </w:rPr>
      </w:pPr>
    </w:p>
    <w:p w:rsidR="003653B8" w:rsidRDefault="003653B8">
      <w:pPr>
        <w:spacing w:line="540" w:lineRule="exact"/>
        <w:rPr>
          <w:rFonts w:ascii="黑体" w:eastAsia="黑体"/>
          <w:sz w:val="36"/>
          <w:szCs w:val="36"/>
        </w:rPr>
      </w:pPr>
    </w:p>
    <w:p w:rsidR="003653B8" w:rsidRDefault="0067390C">
      <w:pPr>
        <w:spacing w:line="540" w:lineRule="exact"/>
        <w:jc w:val="center"/>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盘锦市兴隆台区新生街道办事处</w:t>
      </w:r>
      <w:r>
        <w:rPr>
          <w:rFonts w:ascii="宋体" w:hAnsi="宋体" w:hint="eastAsia"/>
          <w:b/>
          <w:sz w:val="36"/>
          <w:szCs w:val="36"/>
        </w:rPr>
        <w:t>2019</w:t>
      </w:r>
      <w:r>
        <w:rPr>
          <w:rFonts w:ascii="宋体" w:hAnsi="宋体" w:hint="eastAsia"/>
          <w:b/>
          <w:sz w:val="36"/>
          <w:szCs w:val="36"/>
        </w:rPr>
        <w:t>年度部门预算情况说明</w:t>
      </w:r>
    </w:p>
    <w:p w:rsidR="003653B8" w:rsidRDefault="003653B8">
      <w:pPr>
        <w:spacing w:line="540" w:lineRule="exact"/>
        <w:rPr>
          <w:rFonts w:ascii="宋体" w:hAnsi="宋体"/>
          <w:b/>
          <w:sz w:val="36"/>
          <w:szCs w:val="36"/>
        </w:rPr>
      </w:pPr>
    </w:p>
    <w:p w:rsidR="003653B8" w:rsidRDefault="0067390C">
      <w:pPr>
        <w:spacing w:line="540" w:lineRule="exact"/>
        <w:ind w:firstLineChars="196" w:firstLine="627"/>
        <w:rPr>
          <w:rFonts w:ascii="黑体" w:eastAsia="黑体" w:hAnsi="黑体"/>
          <w:color w:val="000000" w:themeColor="text1"/>
          <w:sz w:val="32"/>
          <w:szCs w:val="32"/>
        </w:rPr>
      </w:pPr>
      <w:r>
        <w:rPr>
          <w:rFonts w:ascii="黑体" w:eastAsia="黑体" w:hAnsi="黑体" w:hint="eastAsia"/>
          <w:color w:val="000000" w:themeColor="text1"/>
          <w:sz w:val="32"/>
          <w:szCs w:val="32"/>
        </w:rPr>
        <w:t>一、收入支出预算总体情况</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财政拨款支出预算反映盘锦市兴隆台区新生街道办事处</w:t>
      </w:r>
      <w:r>
        <w:rPr>
          <w:rFonts w:ascii="仿宋_GB2312" w:eastAsia="仿宋_GB2312" w:hAnsi="宋体" w:hint="eastAsia"/>
          <w:sz w:val="32"/>
          <w:szCs w:val="32"/>
        </w:rPr>
        <w:t>2019</w:t>
      </w:r>
      <w:r>
        <w:rPr>
          <w:rFonts w:ascii="仿宋_GB2312" w:eastAsia="仿宋_GB2312" w:hAnsi="宋体" w:hint="eastAsia"/>
          <w:sz w:val="32"/>
          <w:szCs w:val="32"/>
        </w:rPr>
        <w:t>年整体财政拨款支出情况，既包括使用当年财政拨</w:t>
      </w:r>
      <w:r>
        <w:rPr>
          <w:rFonts w:ascii="仿宋_GB2312" w:eastAsia="仿宋_GB2312" w:hAnsi="宋体" w:hint="eastAsia"/>
          <w:sz w:val="32"/>
          <w:szCs w:val="32"/>
        </w:rPr>
        <w:lastRenderedPageBreak/>
        <w:t>款发生的支出，也包括使用以前年度财政拨款结转和结余资金发生的支出。</w:t>
      </w:r>
      <w:r>
        <w:rPr>
          <w:rFonts w:ascii="仿宋_GB2312" w:eastAsia="仿宋_GB2312" w:hAnsi="宋体" w:hint="eastAsia"/>
          <w:sz w:val="32"/>
          <w:szCs w:val="32"/>
        </w:rPr>
        <w:t>2019</w:t>
      </w:r>
      <w:r>
        <w:rPr>
          <w:rFonts w:ascii="仿宋_GB2312" w:eastAsia="仿宋_GB2312" w:hAnsi="宋体" w:hint="eastAsia"/>
          <w:sz w:val="32"/>
          <w:szCs w:val="32"/>
        </w:rPr>
        <w:t>年度财政拨款支出</w:t>
      </w:r>
      <w:r>
        <w:rPr>
          <w:rFonts w:ascii="仿宋_GB2312" w:eastAsia="仿宋_GB2312" w:hAnsi="宋体" w:hint="eastAsia"/>
          <w:sz w:val="32"/>
          <w:szCs w:val="32"/>
        </w:rPr>
        <w:t>339.74</w:t>
      </w:r>
      <w:r>
        <w:rPr>
          <w:rFonts w:ascii="仿宋_GB2312" w:eastAsia="仿宋_GB2312" w:hAnsi="宋体" w:hint="eastAsia"/>
          <w:sz w:val="32"/>
          <w:szCs w:val="32"/>
        </w:rPr>
        <w:t>万元，其中：基本支出</w:t>
      </w:r>
      <w:r>
        <w:rPr>
          <w:rFonts w:ascii="仿宋_GB2312" w:eastAsia="仿宋_GB2312" w:hAnsi="宋体" w:hint="eastAsia"/>
          <w:sz w:val="32"/>
          <w:szCs w:val="32"/>
        </w:rPr>
        <w:t>274.11</w:t>
      </w:r>
      <w:r>
        <w:rPr>
          <w:rFonts w:ascii="仿宋_GB2312" w:eastAsia="仿宋_GB2312" w:hAnsi="宋体" w:hint="eastAsia"/>
          <w:sz w:val="32"/>
          <w:szCs w:val="32"/>
        </w:rPr>
        <w:t>万元，项目支出</w:t>
      </w:r>
      <w:r>
        <w:rPr>
          <w:rFonts w:ascii="仿宋_GB2312" w:eastAsia="仿宋_GB2312" w:hAnsi="宋体" w:hint="eastAsia"/>
          <w:sz w:val="32"/>
          <w:szCs w:val="32"/>
        </w:rPr>
        <w:t>65.63</w:t>
      </w:r>
      <w:r>
        <w:rPr>
          <w:rFonts w:ascii="仿宋_GB2312" w:eastAsia="仿宋_GB2312" w:hAnsi="宋体" w:hint="eastAsia"/>
          <w:sz w:val="32"/>
          <w:szCs w:val="32"/>
        </w:rPr>
        <w:t>万元。</w:t>
      </w:r>
    </w:p>
    <w:p w:rsidR="003653B8" w:rsidRDefault="0067390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仿宋_GB2312" w:eastAsia="仿宋_GB2312" w:hAnsi="宋体" w:hint="eastAsia"/>
          <w:sz w:val="32"/>
          <w:szCs w:val="32"/>
        </w:rPr>
        <w:t>339.74</w:t>
      </w:r>
      <w:r>
        <w:rPr>
          <w:rFonts w:ascii="楷体_GB2312" w:eastAsia="楷体_GB2312" w:hAnsi="宋体" w:hint="eastAsia"/>
          <w:b/>
          <w:sz w:val="32"/>
          <w:szCs w:val="32"/>
        </w:rPr>
        <w:t>万元，包括：</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339.74</w:t>
      </w:r>
      <w:r>
        <w:rPr>
          <w:rFonts w:ascii="仿宋_GB2312" w:eastAsia="仿宋_GB2312" w:hAnsi="宋体" w:hint="eastAsia"/>
          <w:sz w:val="32"/>
          <w:szCs w:val="32"/>
        </w:rPr>
        <w:t>万元，其中：公共预算财政拨款收入</w:t>
      </w:r>
      <w:r>
        <w:rPr>
          <w:rFonts w:ascii="仿宋_GB2312" w:eastAsia="仿宋_GB2312" w:hAnsi="宋体" w:hint="eastAsia"/>
          <w:sz w:val="32"/>
          <w:szCs w:val="32"/>
        </w:rPr>
        <w:t>339.74</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用事业基金弥补收支差额</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仿宋_GB2312" w:eastAsia="仿宋_GB2312" w:hAnsi="宋体" w:hint="eastAsia"/>
          <w:sz w:val="32"/>
          <w:szCs w:val="32"/>
        </w:rPr>
        <w:t>339.74</w:t>
      </w:r>
      <w:r>
        <w:rPr>
          <w:rFonts w:ascii="楷体_GB2312" w:eastAsia="楷体_GB2312" w:hAnsi="宋体" w:hint="eastAsia"/>
          <w:b/>
          <w:sz w:val="32"/>
          <w:szCs w:val="32"/>
        </w:rPr>
        <w:t>万元，包括：</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274.11</w:t>
      </w:r>
      <w:r>
        <w:rPr>
          <w:rFonts w:ascii="仿宋_GB2312" w:eastAsia="仿宋_GB2312" w:hAnsi="宋体" w:hint="eastAsia"/>
          <w:sz w:val="32"/>
          <w:szCs w:val="32"/>
        </w:rPr>
        <w:t>万元，主要是为保障机构正常运转、完成日常工作任务而发生的各项支出。</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65.63</w:t>
      </w:r>
      <w:r>
        <w:rPr>
          <w:rFonts w:ascii="仿宋_GB2312" w:eastAsia="仿宋_GB2312" w:hAnsi="宋体" w:hint="eastAsia"/>
          <w:sz w:val="32"/>
          <w:szCs w:val="32"/>
        </w:rPr>
        <w:t>万元，主要包括其他人大事务支出、信访事务、其他政府办公厅及其他事务支出、基层司法业务、基层政权和社区建设、临时救助支出。</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w:t>
      </w:r>
    </w:p>
    <w:p w:rsidR="003653B8" w:rsidRDefault="0067390C">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w:t>
      </w:r>
      <w:bookmarkStart w:id="0" w:name="_GoBack"/>
      <w:bookmarkEnd w:id="0"/>
      <w:r>
        <w:rPr>
          <w:rFonts w:ascii="仿宋_GB2312" w:eastAsia="仿宋_GB2312" w:hAnsi="宋体" w:hint="eastAsia"/>
          <w:sz w:val="32"/>
          <w:szCs w:val="32"/>
        </w:rPr>
        <w:t>。</w:t>
      </w:r>
    </w:p>
    <w:p w:rsidR="003653B8" w:rsidRDefault="0067390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w:t>
      </w:r>
      <w:r>
        <w:rPr>
          <w:rFonts w:ascii="楷体_GB2312" w:eastAsia="楷体_GB2312" w:hAnsi="宋体" w:hint="eastAsia"/>
          <w:b/>
          <w:sz w:val="32"/>
          <w:szCs w:val="32"/>
        </w:rPr>
        <w:t>万元</w:t>
      </w:r>
    </w:p>
    <w:p w:rsidR="003653B8" w:rsidRDefault="0067390C">
      <w:pPr>
        <w:spacing w:line="540" w:lineRule="exact"/>
        <w:ind w:firstLine="660"/>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（四）收支增减变化说明</w:t>
      </w:r>
    </w:p>
    <w:p w:rsidR="003653B8" w:rsidRDefault="0067390C">
      <w:pPr>
        <w:widowControl/>
        <w:shd w:val="clear" w:color="auto" w:fill="FDFEFD"/>
        <w:spacing w:line="540" w:lineRule="exact"/>
        <w:ind w:firstLineChars="147" w:firstLine="472"/>
        <w:jc w:val="left"/>
        <w:rPr>
          <w:rFonts w:ascii="宋体" w:hAnsi="宋体" w:cs="宋体"/>
          <w:kern w:val="0"/>
          <w:sz w:val="18"/>
          <w:szCs w:val="18"/>
        </w:rPr>
      </w:pPr>
      <w:r>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1</w:t>
      </w:r>
      <w:r>
        <w:rPr>
          <w:rFonts w:ascii="仿宋_GB2312" w:eastAsia="仿宋_GB2312" w:hAnsi="宋体" w:cs="宋体" w:hint="eastAsia"/>
          <w:b/>
          <w:kern w:val="0"/>
          <w:sz w:val="32"/>
          <w:szCs w:val="32"/>
        </w:rPr>
        <w:t>）收入总计</w:t>
      </w:r>
      <w:r>
        <w:rPr>
          <w:rFonts w:ascii="仿宋_GB2312" w:eastAsia="仿宋_GB2312" w:hAnsi="宋体" w:cs="宋体" w:hint="eastAsia"/>
          <w:b/>
          <w:kern w:val="0"/>
          <w:sz w:val="32"/>
          <w:szCs w:val="32"/>
        </w:rPr>
        <w:t>339.74</w:t>
      </w:r>
      <w:r>
        <w:rPr>
          <w:rFonts w:ascii="仿宋_GB2312" w:eastAsia="仿宋_GB2312" w:hAnsi="宋体" w:cs="宋体" w:hint="eastAsia"/>
          <w:b/>
          <w:kern w:val="0"/>
          <w:sz w:val="32"/>
          <w:szCs w:val="32"/>
        </w:rPr>
        <w:t>万元，包括：</w:t>
      </w:r>
    </w:p>
    <w:p w:rsidR="003653B8" w:rsidRDefault="0067390C">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lastRenderedPageBreak/>
        <w:t>1.</w:t>
      </w:r>
      <w:r>
        <w:rPr>
          <w:rFonts w:ascii="仿宋_GB2312" w:eastAsia="仿宋_GB2312" w:hAnsi="宋体" w:cs="宋体" w:hint="eastAsia"/>
          <w:kern w:val="0"/>
          <w:sz w:val="32"/>
          <w:szCs w:val="32"/>
        </w:rPr>
        <w:t>财政拨款收入</w:t>
      </w:r>
      <w:r>
        <w:rPr>
          <w:rFonts w:ascii="仿宋_GB2312" w:eastAsia="仿宋_GB2312" w:hAnsi="宋体" w:cs="宋体" w:hint="eastAsia"/>
          <w:b/>
          <w:kern w:val="0"/>
          <w:sz w:val="32"/>
          <w:szCs w:val="32"/>
        </w:rPr>
        <w:t>339.74</w:t>
      </w:r>
      <w:r>
        <w:rPr>
          <w:rFonts w:ascii="仿宋_GB2312" w:eastAsia="仿宋_GB2312" w:hAnsi="宋体" w:cs="宋体" w:hint="eastAsia"/>
          <w:kern w:val="0"/>
          <w:sz w:val="32"/>
          <w:szCs w:val="32"/>
        </w:rPr>
        <w:t>万元。比上年减少</w:t>
      </w:r>
      <w:r>
        <w:rPr>
          <w:rFonts w:ascii="仿宋_GB2312" w:eastAsia="仿宋_GB2312" w:hAnsi="宋体" w:cs="宋体" w:hint="eastAsia"/>
          <w:kern w:val="0"/>
          <w:sz w:val="32"/>
          <w:szCs w:val="32"/>
        </w:rPr>
        <w:t xml:space="preserve">48.55 </w:t>
      </w:r>
      <w:r>
        <w:rPr>
          <w:rFonts w:ascii="仿宋_GB2312" w:eastAsia="仿宋_GB2312" w:hAnsi="宋体" w:cs="宋体" w:hint="eastAsia"/>
          <w:kern w:val="0"/>
          <w:sz w:val="32"/>
          <w:szCs w:val="32"/>
        </w:rPr>
        <w:t>万元，减幅</w:t>
      </w:r>
      <w:r>
        <w:rPr>
          <w:rFonts w:ascii="仿宋_GB2312" w:eastAsia="仿宋_GB2312" w:hAnsi="宋体" w:cs="宋体" w:hint="eastAsia"/>
          <w:kern w:val="0"/>
          <w:sz w:val="32"/>
          <w:szCs w:val="32"/>
        </w:rPr>
        <w:t xml:space="preserve"> 14.29%</w:t>
      </w:r>
      <w:r>
        <w:rPr>
          <w:rFonts w:ascii="仿宋_GB2312" w:eastAsia="仿宋_GB2312" w:hAnsi="宋体" w:cs="宋体" w:hint="eastAsia"/>
          <w:kern w:val="0"/>
          <w:sz w:val="32"/>
          <w:szCs w:val="32"/>
        </w:rPr>
        <w:t>，减少主要原因是基本支出人员工资减少，项目支出基本建设减少。</w:t>
      </w:r>
    </w:p>
    <w:p w:rsidR="003653B8" w:rsidRDefault="0067390C">
      <w:pPr>
        <w:widowControl/>
        <w:shd w:val="clear" w:color="auto" w:fill="FDFEFD"/>
        <w:spacing w:line="540" w:lineRule="exact"/>
        <w:ind w:firstLineChars="147" w:firstLine="472"/>
        <w:jc w:val="left"/>
        <w:rPr>
          <w:rFonts w:ascii="宋体" w:hAnsi="宋体" w:cs="宋体"/>
          <w:kern w:val="0"/>
          <w:sz w:val="18"/>
          <w:szCs w:val="18"/>
        </w:rPr>
      </w:pPr>
      <w:r>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2</w:t>
      </w:r>
      <w:r>
        <w:rPr>
          <w:rFonts w:ascii="仿宋_GB2312" w:eastAsia="仿宋_GB2312" w:hAnsi="宋体" w:cs="宋体" w:hint="eastAsia"/>
          <w:b/>
          <w:kern w:val="0"/>
          <w:sz w:val="32"/>
          <w:szCs w:val="32"/>
        </w:rPr>
        <w:t>）支出总计</w:t>
      </w:r>
      <w:r>
        <w:rPr>
          <w:rFonts w:ascii="仿宋_GB2312" w:eastAsia="仿宋_GB2312" w:hAnsi="宋体" w:cs="宋体" w:hint="eastAsia"/>
          <w:b/>
          <w:kern w:val="0"/>
          <w:sz w:val="32"/>
          <w:szCs w:val="32"/>
        </w:rPr>
        <w:t>339.74</w:t>
      </w:r>
      <w:r>
        <w:rPr>
          <w:rFonts w:ascii="仿宋_GB2312" w:eastAsia="仿宋_GB2312" w:hAnsi="宋体" w:cs="宋体" w:hint="eastAsia"/>
          <w:b/>
          <w:kern w:val="0"/>
          <w:sz w:val="32"/>
          <w:szCs w:val="32"/>
        </w:rPr>
        <w:t>万元，包括：</w:t>
      </w:r>
    </w:p>
    <w:p w:rsidR="003653B8" w:rsidRDefault="0067390C">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74.11</w:t>
      </w:r>
      <w:r>
        <w:rPr>
          <w:rFonts w:ascii="仿宋_GB2312" w:eastAsia="仿宋_GB2312" w:hAnsi="宋体" w:cs="宋体" w:hint="eastAsia"/>
          <w:kern w:val="0"/>
          <w:sz w:val="32"/>
          <w:szCs w:val="32"/>
        </w:rPr>
        <w:t>万元。比上年减少</w:t>
      </w:r>
      <w:r>
        <w:rPr>
          <w:rFonts w:ascii="仿宋_GB2312" w:eastAsia="仿宋_GB2312" w:hAnsi="宋体" w:cs="宋体" w:hint="eastAsia"/>
          <w:kern w:val="0"/>
          <w:sz w:val="32"/>
          <w:szCs w:val="32"/>
        </w:rPr>
        <w:t>47.45</w:t>
      </w:r>
      <w:r>
        <w:rPr>
          <w:rFonts w:ascii="仿宋_GB2312" w:eastAsia="仿宋_GB2312" w:hAnsi="宋体" w:cs="宋体" w:hint="eastAsia"/>
          <w:kern w:val="0"/>
          <w:sz w:val="32"/>
          <w:szCs w:val="32"/>
        </w:rPr>
        <w:t>万元，减少</w:t>
      </w:r>
      <w:r>
        <w:rPr>
          <w:rFonts w:ascii="仿宋_GB2312" w:eastAsia="仿宋_GB2312" w:hAnsi="宋体" w:cs="宋体" w:hint="eastAsia"/>
          <w:kern w:val="0"/>
          <w:sz w:val="32"/>
          <w:szCs w:val="32"/>
        </w:rPr>
        <w:t>17.31  %</w:t>
      </w:r>
      <w:r>
        <w:rPr>
          <w:rFonts w:ascii="仿宋_GB2312" w:eastAsia="仿宋_GB2312" w:hAnsi="宋体" w:cs="宋体" w:hint="eastAsia"/>
          <w:kern w:val="0"/>
          <w:sz w:val="32"/>
          <w:szCs w:val="32"/>
        </w:rPr>
        <w:t>，主要原因是人员支出减少。</w:t>
      </w:r>
    </w:p>
    <w:p w:rsidR="003653B8" w:rsidRDefault="0067390C">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65.63</w:t>
      </w:r>
      <w:r>
        <w:rPr>
          <w:rFonts w:ascii="仿宋_GB2312" w:eastAsia="仿宋_GB2312" w:hAnsi="宋体" w:cs="宋体" w:hint="eastAsia"/>
          <w:kern w:val="0"/>
          <w:sz w:val="32"/>
          <w:szCs w:val="32"/>
        </w:rPr>
        <w:t>万元。比上年减少</w:t>
      </w: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万元，减少</w:t>
      </w:r>
      <w:r>
        <w:rPr>
          <w:rFonts w:ascii="仿宋_GB2312" w:eastAsia="仿宋_GB2312" w:hAnsi="宋体" w:cs="宋体" w:hint="eastAsia"/>
          <w:kern w:val="0"/>
          <w:sz w:val="32"/>
          <w:szCs w:val="32"/>
        </w:rPr>
        <w:t>1.7%</w:t>
      </w:r>
      <w:r>
        <w:rPr>
          <w:rFonts w:ascii="仿宋_GB2312" w:eastAsia="仿宋_GB2312" w:hAnsi="宋体" w:cs="宋体" w:hint="eastAsia"/>
          <w:kern w:val="0"/>
          <w:sz w:val="32"/>
          <w:szCs w:val="32"/>
        </w:rPr>
        <w:t>，主要原因是基础建设减少</w:t>
      </w: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万元。</w:t>
      </w:r>
    </w:p>
    <w:p w:rsidR="003653B8" w:rsidRDefault="0067390C">
      <w:pPr>
        <w:spacing w:line="540" w:lineRule="exact"/>
        <w:ind w:firstLine="660"/>
        <w:rPr>
          <w:rFonts w:ascii="黑体" w:eastAsia="黑体" w:hAnsi="黑体"/>
          <w:color w:val="000000" w:themeColor="text1"/>
          <w:sz w:val="32"/>
          <w:szCs w:val="32"/>
        </w:rPr>
      </w:pPr>
      <w:r>
        <w:rPr>
          <w:rFonts w:ascii="黑体" w:eastAsia="黑体" w:hAnsi="黑体" w:hint="eastAsia"/>
          <w:color w:val="000000" w:themeColor="text1"/>
          <w:sz w:val="32"/>
          <w:szCs w:val="32"/>
        </w:rPr>
        <w:t>三、公共预算财政拨款“三公”经费支出预算情况</w:t>
      </w:r>
    </w:p>
    <w:p w:rsidR="003653B8" w:rsidRDefault="0067390C">
      <w:pPr>
        <w:widowControl/>
        <w:spacing w:line="375" w:lineRule="atLeas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“三公”经费同上年预算相比减少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，其中：公务接待费预算安排</w:t>
      </w:r>
      <w:r>
        <w:rPr>
          <w:rFonts w:ascii="仿宋_GB2312" w:eastAsia="仿宋_GB2312" w:hAnsi="宋体" w:cs="宋体" w:hint="eastAsia"/>
          <w:kern w:val="0"/>
          <w:sz w:val="32"/>
          <w:szCs w:val="32"/>
        </w:rPr>
        <w:t xml:space="preserve">  1.04</w:t>
      </w:r>
      <w:r>
        <w:rPr>
          <w:rFonts w:ascii="仿宋_GB2312" w:eastAsia="仿宋_GB2312" w:hAnsi="宋体" w:cs="宋体" w:hint="eastAsia"/>
          <w:kern w:val="0"/>
          <w:sz w:val="32"/>
          <w:szCs w:val="32"/>
        </w:rPr>
        <w:t>万元，因公出国预算安排</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万元，公务用车运行维护费预算安排</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万元，公务用车购置费预算安排</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万元。增减变化主要因素为压缩“三公”经费支出。</w:t>
      </w:r>
    </w:p>
    <w:p w:rsidR="003653B8" w:rsidRDefault="0067390C">
      <w:pPr>
        <w:spacing w:line="540" w:lineRule="exact"/>
        <w:ind w:firstLineChars="200" w:firstLine="640"/>
        <w:rPr>
          <w:rFonts w:ascii="黑体" w:eastAsia="黑体" w:hAnsi="黑体"/>
          <w:sz w:val="32"/>
          <w:szCs w:val="32"/>
        </w:rPr>
      </w:pPr>
      <w:r>
        <w:rPr>
          <w:rFonts w:ascii="黑体" w:eastAsia="黑体" w:hAnsi="黑体" w:hint="eastAsia"/>
          <w:sz w:val="32"/>
          <w:szCs w:val="32"/>
        </w:rPr>
        <w:t>四、其他重要事项的情况说明</w:t>
      </w:r>
    </w:p>
    <w:p w:rsidR="003653B8" w:rsidRDefault="0067390C">
      <w:pPr>
        <w:spacing w:line="54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（一）机关运行经费支出情况</w:t>
      </w:r>
    </w:p>
    <w:p w:rsidR="003653B8" w:rsidRDefault="0067390C">
      <w:pPr>
        <w:widowControl/>
        <w:shd w:val="clear" w:color="auto" w:fill="FDFEFD"/>
        <w:spacing w:line="540" w:lineRule="exact"/>
        <w:ind w:firstLineChars="196" w:firstLine="630"/>
        <w:jc w:val="left"/>
        <w:rPr>
          <w:rFonts w:ascii="宋体" w:hAnsi="宋体" w:cs="宋体"/>
          <w:color w:val="000000" w:themeColor="text1"/>
          <w:kern w:val="0"/>
          <w:sz w:val="18"/>
          <w:szCs w:val="18"/>
        </w:rPr>
      </w:pPr>
      <w:r>
        <w:rPr>
          <w:rFonts w:ascii="仿宋_GB2312" w:eastAsia="仿宋_GB2312" w:hAnsi="宋体" w:cs="宋体" w:hint="eastAsia"/>
          <w:b/>
          <w:color w:val="666666"/>
          <w:kern w:val="0"/>
          <w:sz w:val="32"/>
          <w:szCs w:val="32"/>
        </w:rPr>
        <w:t>2019</w:t>
      </w:r>
      <w:r>
        <w:rPr>
          <w:rFonts w:ascii="仿宋_GB2312" w:eastAsia="仿宋_GB2312" w:hAnsi="宋体" w:cs="宋体" w:hint="eastAsia"/>
          <w:b/>
          <w:color w:val="666666"/>
          <w:kern w:val="0"/>
          <w:sz w:val="32"/>
          <w:szCs w:val="32"/>
        </w:rPr>
        <w:t>年预算安排机关运行经费</w:t>
      </w:r>
      <w:r>
        <w:rPr>
          <w:rFonts w:ascii="仿宋_GB2312" w:eastAsia="仿宋_GB2312" w:hAnsi="宋体" w:cs="宋体" w:hint="eastAsia"/>
          <w:b/>
          <w:color w:val="666666"/>
          <w:kern w:val="0"/>
          <w:sz w:val="32"/>
          <w:szCs w:val="32"/>
        </w:rPr>
        <w:t xml:space="preserve">  5.0</w:t>
      </w:r>
      <w:r>
        <w:rPr>
          <w:rFonts w:ascii="仿宋_GB2312" w:eastAsia="仿宋_GB2312" w:hAnsi="宋体" w:cs="宋体" w:hint="eastAsia"/>
          <w:b/>
          <w:color w:val="666666"/>
          <w:kern w:val="0"/>
          <w:sz w:val="32"/>
          <w:szCs w:val="32"/>
        </w:rPr>
        <w:t>万元，主要是人员</w:t>
      </w:r>
      <w:r>
        <w:rPr>
          <w:rFonts w:ascii="仿宋_GB2312" w:eastAsia="仿宋_GB2312" w:hAnsi="宋体" w:cs="宋体" w:hint="eastAsia"/>
          <w:b/>
          <w:color w:val="000000" w:themeColor="text1"/>
          <w:kern w:val="0"/>
          <w:sz w:val="32"/>
          <w:szCs w:val="32"/>
        </w:rPr>
        <w:t>办公经费。</w:t>
      </w:r>
    </w:p>
    <w:p w:rsidR="003653B8" w:rsidRDefault="0067390C">
      <w:pPr>
        <w:spacing w:line="54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（二）政府采购支出情况</w:t>
      </w:r>
    </w:p>
    <w:p w:rsidR="003653B8" w:rsidRDefault="0067390C">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w:t>
      </w:r>
      <w:r>
        <w:rPr>
          <w:rFonts w:ascii="仿宋_GB2312" w:eastAsia="仿宋_GB2312" w:hAnsi="黑体" w:hint="eastAsia"/>
          <w:sz w:val="32"/>
          <w:szCs w:val="32"/>
        </w:rPr>
        <w:t>年政府采购支出预算总额</w:t>
      </w:r>
      <w:r>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，其中：授予小微企业合同金额</w:t>
      </w:r>
      <w:r>
        <w:rPr>
          <w:rFonts w:ascii="仿宋_GB2312" w:eastAsia="仿宋_GB2312" w:hint="eastAsia"/>
          <w:sz w:val="32"/>
          <w:szCs w:val="32"/>
        </w:rPr>
        <w:t xml:space="preserve"> 0</w:t>
      </w:r>
      <w:r>
        <w:rPr>
          <w:rFonts w:ascii="仿宋_GB2312" w:eastAsia="仿宋_GB2312" w:hint="eastAsia"/>
          <w:sz w:val="32"/>
          <w:szCs w:val="32"/>
        </w:rPr>
        <w:t>万元</w:t>
      </w:r>
      <w:r>
        <w:rPr>
          <w:rFonts w:ascii="仿宋_GB2312" w:eastAsia="仿宋_GB2312" w:hint="eastAsia"/>
          <w:sz w:val="32"/>
          <w:szCs w:val="32"/>
        </w:rPr>
        <w:t>。</w:t>
      </w:r>
    </w:p>
    <w:p w:rsidR="003653B8" w:rsidRDefault="0067390C">
      <w:pPr>
        <w:spacing w:line="54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（三）国有资产占用情况</w:t>
      </w:r>
    </w:p>
    <w:p w:rsidR="003653B8" w:rsidRDefault="0067390C">
      <w:pPr>
        <w:spacing w:line="540" w:lineRule="exact"/>
        <w:ind w:firstLine="645"/>
        <w:rPr>
          <w:rFonts w:ascii="仿宋_GB2312" w:eastAsia="仿宋_GB2312" w:hAnsi="黑体"/>
          <w:sz w:val="32"/>
          <w:szCs w:val="32"/>
        </w:rPr>
      </w:pPr>
      <w:r>
        <w:rPr>
          <w:rFonts w:ascii="仿宋_GB2312" w:eastAsia="仿宋_GB2312" w:hAnsi="黑体" w:hint="eastAsia"/>
          <w:sz w:val="32"/>
          <w:szCs w:val="32"/>
        </w:rPr>
        <w:t>新生街道</w:t>
      </w:r>
      <w:r w:rsidR="00687736">
        <w:rPr>
          <w:rFonts w:ascii="仿宋_GB2312" w:eastAsia="仿宋_GB2312" w:hAnsi="黑体" w:hint="eastAsia"/>
          <w:sz w:val="32"/>
          <w:szCs w:val="32"/>
        </w:rPr>
        <w:t>办事处</w:t>
      </w:r>
      <w:r>
        <w:rPr>
          <w:rFonts w:ascii="仿宋_GB2312" w:eastAsia="仿宋_GB2312" w:hAnsi="黑体" w:hint="eastAsia"/>
          <w:sz w:val="32"/>
          <w:szCs w:val="32"/>
        </w:rPr>
        <w:t>共有车辆</w:t>
      </w:r>
      <w:r>
        <w:rPr>
          <w:rFonts w:ascii="仿宋_GB2312" w:eastAsia="仿宋_GB2312" w:hAnsi="黑体" w:hint="eastAsia"/>
          <w:sz w:val="32"/>
          <w:szCs w:val="32"/>
        </w:rPr>
        <w:t>0</w:t>
      </w:r>
      <w:r>
        <w:rPr>
          <w:rFonts w:ascii="仿宋_GB2312" w:eastAsia="仿宋_GB2312" w:hAnsi="黑体" w:hint="eastAsia"/>
          <w:sz w:val="32"/>
          <w:szCs w:val="32"/>
        </w:rPr>
        <w:t>辆，其中：副省级以上领导</w:t>
      </w:r>
      <w:r>
        <w:rPr>
          <w:rFonts w:ascii="仿宋_GB2312" w:eastAsia="仿宋_GB2312" w:hAnsi="黑体" w:hint="eastAsia"/>
          <w:sz w:val="32"/>
          <w:szCs w:val="32"/>
        </w:rPr>
        <w:lastRenderedPageBreak/>
        <w:t>干部用车</w:t>
      </w:r>
      <w:r>
        <w:rPr>
          <w:rFonts w:ascii="仿宋_GB2312" w:eastAsia="仿宋_GB2312" w:hAnsi="黑体" w:hint="eastAsia"/>
          <w:sz w:val="32"/>
          <w:szCs w:val="32"/>
        </w:rPr>
        <w:t>0</w:t>
      </w:r>
      <w:r>
        <w:rPr>
          <w:rFonts w:ascii="仿宋_GB2312" w:eastAsia="仿宋_GB2312" w:hAnsi="黑体" w:hint="eastAsia"/>
          <w:sz w:val="32"/>
          <w:szCs w:val="32"/>
        </w:rPr>
        <w:t>辆，一般公务用车</w:t>
      </w:r>
      <w:r>
        <w:rPr>
          <w:rFonts w:ascii="仿宋_GB2312" w:eastAsia="仿宋_GB2312" w:hAnsi="黑体" w:hint="eastAsia"/>
          <w:sz w:val="32"/>
          <w:szCs w:val="32"/>
        </w:rPr>
        <w:t>0</w:t>
      </w:r>
      <w:r>
        <w:rPr>
          <w:rFonts w:ascii="仿宋_GB2312" w:eastAsia="仿宋_GB2312" w:hAnsi="黑体" w:hint="eastAsia"/>
          <w:sz w:val="32"/>
          <w:szCs w:val="32"/>
        </w:rPr>
        <w:t>辆，一般执法执勤用车</w:t>
      </w:r>
      <w:r>
        <w:rPr>
          <w:rFonts w:ascii="仿宋_GB2312" w:eastAsia="仿宋_GB2312" w:hAnsi="黑体" w:hint="eastAsia"/>
          <w:sz w:val="32"/>
          <w:szCs w:val="32"/>
        </w:rPr>
        <w:t>0</w:t>
      </w:r>
      <w:r>
        <w:rPr>
          <w:rFonts w:ascii="仿宋_GB2312" w:eastAsia="仿宋_GB2312" w:hAnsi="黑体" w:hint="eastAsia"/>
          <w:sz w:val="32"/>
          <w:szCs w:val="32"/>
        </w:rPr>
        <w:t>辆，特种专业技术用车</w:t>
      </w:r>
      <w:r>
        <w:rPr>
          <w:rFonts w:ascii="仿宋_GB2312" w:eastAsia="仿宋_GB2312" w:hAnsi="黑体" w:hint="eastAsia"/>
          <w:sz w:val="32"/>
          <w:szCs w:val="32"/>
        </w:rPr>
        <w:t>0</w:t>
      </w:r>
      <w:r>
        <w:rPr>
          <w:rFonts w:ascii="仿宋_GB2312" w:eastAsia="仿宋_GB2312" w:hAnsi="黑体" w:hint="eastAsia"/>
          <w:sz w:val="32"/>
          <w:szCs w:val="32"/>
        </w:rPr>
        <w:t>辆，其他用车</w:t>
      </w:r>
      <w:r>
        <w:rPr>
          <w:rFonts w:ascii="仿宋_GB2312" w:eastAsia="仿宋_GB2312" w:hAnsi="黑体" w:hint="eastAsia"/>
          <w:sz w:val="32"/>
          <w:szCs w:val="32"/>
        </w:rPr>
        <w:t>0</w:t>
      </w:r>
      <w:r>
        <w:rPr>
          <w:rFonts w:ascii="仿宋_GB2312" w:eastAsia="仿宋_GB2312" w:hAnsi="黑体" w:hint="eastAsia"/>
          <w:sz w:val="32"/>
          <w:szCs w:val="32"/>
        </w:rPr>
        <w:t>辆；单位价值</w:t>
      </w:r>
      <w:r>
        <w:rPr>
          <w:rFonts w:ascii="仿宋_GB2312" w:eastAsia="仿宋_GB2312" w:hAnsi="黑体" w:hint="eastAsia"/>
          <w:sz w:val="32"/>
          <w:szCs w:val="32"/>
        </w:rPr>
        <w:t>50</w:t>
      </w:r>
      <w:r>
        <w:rPr>
          <w:rFonts w:ascii="仿宋_GB2312" w:eastAsia="仿宋_GB2312" w:hAnsi="黑体" w:hint="eastAsia"/>
          <w:sz w:val="32"/>
          <w:szCs w:val="32"/>
        </w:rPr>
        <w:t>万元以上设备</w:t>
      </w:r>
      <w:r>
        <w:rPr>
          <w:rFonts w:ascii="仿宋_GB2312" w:eastAsia="仿宋_GB2312" w:hAnsi="黑体" w:hint="eastAsia"/>
          <w:sz w:val="32"/>
          <w:szCs w:val="32"/>
        </w:rPr>
        <w:t>0</w:t>
      </w:r>
      <w:r>
        <w:rPr>
          <w:rFonts w:ascii="仿宋_GB2312" w:eastAsia="仿宋_GB2312" w:hAnsi="黑体" w:hint="eastAsia"/>
          <w:sz w:val="32"/>
          <w:szCs w:val="32"/>
        </w:rPr>
        <w:t>台（套）</w:t>
      </w:r>
      <w:r>
        <w:rPr>
          <w:rFonts w:ascii="仿宋_GB2312" w:eastAsia="仿宋_GB2312" w:hAnsi="黑体" w:hint="eastAsia"/>
          <w:sz w:val="32"/>
          <w:szCs w:val="32"/>
        </w:rPr>
        <w:t>,</w:t>
      </w:r>
      <w:r>
        <w:rPr>
          <w:rFonts w:ascii="仿宋_GB2312" w:eastAsia="仿宋_GB2312" w:hAnsi="黑体" w:hint="eastAsia"/>
          <w:sz w:val="32"/>
          <w:szCs w:val="32"/>
        </w:rPr>
        <w:t>单价</w:t>
      </w:r>
      <w:r>
        <w:rPr>
          <w:rFonts w:ascii="仿宋_GB2312" w:eastAsia="仿宋_GB2312" w:hAnsi="黑体" w:hint="eastAsia"/>
          <w:sz w:val="32"/>
          <w:szCs w:val="32"/>
        </w:rPr>
        <w:t>100</w:t>
      </w:r>
      <w:r>
        <w:rPr>
          <w:rFonts w:ascii="仿宋_GB2312" w:eastAsia="仿宋_GB2312" w:hAnsi="黑体" w:hint="eastAsia"/>
          <w:sz w:val="32"/>
          <w:szCs w:val="32"/>
        </w:rPr>
        <w:t>万元以上专用设备</w:t>
      </w:r>
      <w:r>
        <w:rPr>
          <w:rFonts w:ascii="仿宋_GB2312" w:eastAsia="仿宋_GB2312" w:hAnsi="黑体" w:hint="eastAsia"/>
          <w:sz w:val="32"/>
          <w:szCs w:val="32"/>
        </w:rPr>
        <w:t>0</w:t>
      </w:r>
      <w:r>
        <w:rPr>
          <w:rFonts w:ascii="仿宋_GB2312" w:eastAsia="仿宋_GB2312" w:hAnsi="黑体" w:hint="eastAsia"/>
          <w:sz w:val="32"/>
          <w:szCs w:val="32"/>
        </w:rPr>
        <w:t>台（套）。</w:t>
      </w:r>
    </w:p>
    <w:p w:rsidR="003653B8" w:rsidRDefault="0067390C">
      <w:pPr>
        <w:spacing w:line="54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（四）项目预算绩效目标情况</w:t>
      </w:r>
    </w:p>
    <w:p w:rsidR="003653B8" w:rsidRDefault="0067390C">
      <w:pPr>
        <w:spacing w:line="540" w:lineRule="exact"/>
        <w:ind w:firstLineChars="200" w:firstLine="640"/>
        <w:rPr>
          <w:rFonts w:ascii="宋体" w:hAnsi="宋体"/>
          <w:b/>
          <w:sz w:val="36"/>
          <w:szCs w:val="36"/>
        </w:rPr>
      </w:pPr>
      <w:r>
        <w:rPr>
          <w:rFonts w:ascii="仿宋_GB2312" w:eastAsia="仿宋_GB2312" w:hAnsi="黑体" w:hint="eastAsia"/>
          <w:sz w:val="32"/>
          <w:szCs w:val="32"/>
        </w:rPr>
        <w:t>未实行绩效管理</w:t>
      </w:r>
    </w:p>
    <w:p w:rsidR="003653B8" w:rsidRDefault="003653B8">
      <w:pPr>
        <w:spacing w:line="540" w:lineRule="exact"/>
        <w:ind w:firstLine="645"/>
        <w:rPr>
          <w:rFonts w:ascii="楷体_GB2312" w:eastAsia="楷体_GB2312" w:hAnsi="宋体"/>
          <w:b/>
          <w:sz w:val="32"/>
          <w:szCs w:val="32"/>
        </w:rPr>
      </w:pPr>
    </w:p>
    <w:p w:rsidR="003653B8" w:rsidRDefault="003653B8">
      <w:pPr>
        <w:spacing w:line="540" w:lineRule="exact"/>
        <w:rPr>
          <w:rFonts w:ascii="宋体" w:hAnsi="宋体"/>
          <w:b/>
          <w:sz w:val="36"/>
          <w:szCs w:val="36"/>
        </w:rPr>
      </w:pPr>
    </w:p>
    <w:p w:rsidR="003653B8" w:rsidRDefault="0067390C">
      <w:pPr>
        <w:spacing w:line="540" w:lineRule="exact"/>
        <w:jc w:val="center"/>
        <w:rPr>
          <w:rFonts w:ascii="宋体" w:hAnsi="宋体"/>
          <w:b/>
          <w:color w:val="000000" w:themeColor="text1"/>
          <w:sz w:val="36"/>
          <w:szCs w:val="36"/>
        </w:rPr>
      </w:pPr>
      <w:r>
        <w:rPr>
          <w:rFonts w:ascii="宋体" w:hAnsi="宋体" w:hint="eastAsia"/>
          <w:b/>
          <w:color w:val="000000" w:themeColor="text1"/>
          <w:sz w:val="36"/>
          <w:szCs w:val="36"/>
        </w:rPr>
        <w:t>第四部分</w:t>
      </w:r>
      <w:r>
        <w:rPr>
          <w:rFonts w:ascii="宋体" w:hAnsi="宋体" w:hint="eastAsia"/>
          <w:b/>
          <w:color w:val="000000" w:themeColor="text1"/>
          <w:sz w:val="36"/>
          <w:szCs w:val="36"/>
        </w:rPr>
        <w:t xml:space="preserve"> </w:t>
      </w:r>
      <w:r>
        <w:rPr>
          <w:rFonts w:ascii="宋体" w:hAnsi="宋体" w:hint="eastAsia"/>
          <w:b/>
          <w:color w:val="000000" w:themeColor="text1"/>
          <w:sz w:val="36"/>
          <w:szCs w:val="36"/>
        </w:rPr>
        <w:t>名词解释</w:t>
      </w:r>
    </w:p>
    <w:p w:rsidR="003653B8" w:rsidRDefault="003653B8">
      <w:pPr>
        <w:spacing w:line="540" w:lineRule="exact"/>
        <w:jc w:val="center"/>
        <w:rPr>
          <w:rFonts w:ascii="黑体" w:eastAsia="黑体"/>
          <w:sz w:val="36"/>
          <w:szCs w:val="36"/>
        </w:rPr>
      </w:pP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指省级财政当年拨付的资金。</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w:t>
      </w:r>
      <w:r>
        <w:rPr>
          <w:rFonts w:ascii="仿宋_GB2312" w:eastAsia="仿宋_GB2312" w:hint="eastAsia"/>
          <w:sz w:val="32"/>
          <w:szCs w:val="32"/>
        </w:rPr>
        <w:t>开展非独立核算经营活动取得的收入。</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w:t>
      </w:r>
      <w:r>
        <w:rPr>
          <w:rFonts w:ascii="仿宋_GB2312" w:eastAsia="仿宋_GB2312" w:hint="eastAsia"/>
          <w:sz w:val="32"/>
          <w:szCs w:val="32"/>
        </w:rPr>
        <w:lastRenderedPageBreak/>
        <w:t>基金（事业单位当年收支相抵后按国家规定提取、用于弥补以后年度收支差额的基金）弥补本年度收支缺口的资金。</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w:t>
      </w:r>
      <w:r>
        <w:rPr>
          <w:rFonts w:ascii="仿宋_GB2312" w:eastAsia="仿宋_GB2312" w:hint="eastAsia"/>
          <w:sz w:val="32"/>
          <w:szCs w:val="32"/>
        </w:rPr>
        <w:t>及运行费反映单位公务用车购置费及租用费、燃料费、维修费、过路过桥费、保险费、安全奖励费用等支出；公务接待费反映单位按规定开支的各类公务接待（含外宾接待）支出。</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15.</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w:t>
      </w:r>
      <w:r>
        <w:rPr>
          <w:rFonts w:ascii="仿宋_GB2312" w:eastAsia="仿宋_GB2312" w:hint="eastAsia"/>
          <w:b/>
          <w:sz w:val="32"/>
          <w:szCs w:val="32"/>
        </w:rPr>
        <w:t>一般公共服务（类）财政事务（款）一般行政管理</w:t>
      </w:r>
      <w:r>
        <w:rPr>
          <w:rFonts w:ascii="仿宋_GB2312" w:eastAsia="仿宋_GB2312" w:hint="eastAsia"/>
          <w:b/>
          <w:sz w:val="32"/>
          <w:szCs w:val="32"/>
        </w:rPr>
        <w:lastRenderedPageBreak/>
        <w:t>事务（项）：</w:t>
      </w:r>
      <w:r>
        <w:rPr>
          <w:rFonts w:ascii="仿宋_GB2312" w:eastAsia="仿宋_GB2312" w:hint="eastAsia"/>
          <w:sz w:val="32"/>
          <w:szCs w:val="32"/>
        </w:rPr>
        <w:t>反映行政单位（包括实行公务员管理的事业单位）未单独设置项级科目的其他项目支出。</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17.</w:t>
      </w:r>
      <w:r>
        <w:rPr>
          <w:rFonts w:ascii="仿宋_GB2312" w:eastAsia="仿宋_GB2312" w:hint="eastAsia"/>
          <w:b/>
          <w:sz w:val="32"/>
          <w:szCs w:val="32"/>
        </w:rPr>
        <w:t>一般公共服务（类）财政事务（款）预算改革业务（项）：</w:t>
      </w:r>
      <w:r>
        <w:rPr>
          <w:rFonts w:ascii="仿宋_GB2312" w:eastAsia="仿宋_GB2312" w:hint="eastAsia"/>
          <w:sz w:val="32"/>
          <w:szCs w:val="32"/>
        </w:rPr>
        <w:t>反映财政部门用于预算改革方面的支出。</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8.</w:t>
      </w:r>
      <w:r>
        <w:rPr>
          <w:rFonts w:ascii="仿宋_GB2312" w:eastAsia="仿宋_GB2312" w:hint="eastAsia"/>
          <w:b/>
          <w:sz w:val="32"/>
          <w:szCs w:val="32"/>
        </w:rPr>
        <w:t>一般公共服务（类）财政事务（款）财政国库业务（项）：</w:t>
      </w:r>
      <w:r>
        <w:rPr>
          <w:rFonts w:ascii="仿宋_GB2312" w:eastAsia="仿宋_GB2312" w:hint="eastAsia"/>
          <w:sz w:val="32"/>
          <w:szCs w:val="32"/>
        </w:rPr>
        <w:t>反映财政部门用于财政国库集中收付业务方面的支出。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w:t>
      </w:r>
      <w:r>
        <w:rPr>
          <w:rFonts w:ascii="仿宋_GB2312" w:eastAsia="仿宋_GB2312" w:hint="eastAsia"/>
          <w:b/>
          <w:sz w:val="32"/>
          <w:szCs w:val="32"/>
        </w:rPr>
        <w:t>一般公共服务（类）财政事务（款）信息化建设支出（项）：</w:t>
      </w:r>
      <w:r>
        <w:rPr>
          <w:rFonts w:ascii="仿宋_GB2312" w:eastAsia="仿宋_GB2312" w:hint="eastAsia"/>
          <w:sz w:val="32"/>
          <w:szCs w:val="32"/>
        </w:rPr>
        <w:t>反映财政部门用于“金财工程”等信息化建设方面的支出。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20.</w:t>
      </w:r>
      <w:r>
        <w:rPr>
          <w:rFonts w:ascii="仿宋_GB2312" w:eastAsia="仿宋_GB2312" w:hint="eastAsia"/>
          <w:b/>
          <w:sz w:val="32"/>
          <w:szCs w:val="32"/>
        </w:rPr>
        <w:t>一般公共服务（类）财政事务（款）财政委托业务支出（项）：</w:t>
      </w:r>
      <w:r>
        <w:rPr>
          <w:rFonts w:ascii="仿宋_GB2312" w:eastAsia="仿宋_GB2312" w:hint="eastAsia"/>
          <w:sz w:val="32"/>
          <w:szCs w:val="32"/>
        </w:rPr>
        <w:t>反映财政委托评审机构进行财政投资评审和委托建设银行等机构代理业务发生的支出。</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21.</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w:t>
      </w:r>
      <w:r>
        <w:rPr>
          <w:rFonts w:ascii="仿宋_GB2312" w:eastAsia="仿宋_GB2312" w:hint="eastAsia"/>
          <w:sz w:val="32"/>
          <w:szCs w:val="32"/>
        </w:rPr>
        <w:t>业单位。</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22.</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23.</w:t>
      </w:r>
      <w:r>
        <w:rPr>
          <w:rFonts w:ascii="仿宋_GB2312" w:eastAsia="仿宋_GB2312" w:hint="eastAsia"/>
          <w:b/>
          <w:sz w:val="32"/>
          <w:szCs w:val="32"/>
        </w:rPr>
        <w:t>科学技术（类）其他科学技术支出（款）其他科学技术支出（项）：</w:t>
      </w:r>
      <w:r>
        <w:rPr>
          <w:rFonts w:ascii="仿宋_GB2312" w:eastAsia="仿宋_GB2312" w:hint="eastAsia"/>
          <w:sz w:val="32"/>
          <w:szCs w:val="32"/>
        </w:rPr>
        <w:t>反映其他用于科技方面的支出。</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24.</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25.</w:t>
      </w:r>
      <w:r>
        <w:rPr>
          <w:rFonts w:ascii="仿宋_GB2312" w:eastAsia="仿宋_GB2312" w:hint="eastAsia"/>
          <w:b/>
          <w:sz w:val="32"/>
          <w:szCs w:val="32"/>
        </w:rPr>
        <w:t>社会保障和就业（类）行政事业单位离退休（款）</w:t>
      </w:r>
      <w:r>
        <w:rPr>
          <w:rFonts w:ascii="仿宋_GB2312" w:eastAsia="仿宋_GB2312" w:hint="eastAsia"/>
          <w:b/>
          <w:sz w:val="32"/>
          <w:szCs w:val="32"/>
        </w:rPr>
        <w:lastRenderedPageBreak/>
        <w:t>事业单位离退休（项）：</w:t>
      </w:r>
      <w:r>
        <w:rPr>
          <w:rFonts w:ascii="仿宋_GB2312" w:eastAsia="仿宋_GB2312" w:hint="eastAsia"/>
          <w:sz w:val="32"/>
          <w:szCs w:val="32"/>
        </w:rPr>
        <w:t>反映实行归口管理的事业单位开支的离退休经费。</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26.</w:t>
      </w:r>
      <w:r>
        <w:rPr>
          <w:rFonts w:ascii="仿宋_GB2312" w:eastAsia="仿宋_GB2312" w:hint="eastAsia"/>
          <w:b/>
          <w:sz w:val="32"/>
          <w:szCs w:val="32"/>
        </w:rPr>
        <w:t>医疗卫生（类）医</w:t>
      </w:r>
      <w:r>
        <w:rPr>
          <w:rFonts w:ascii="仿宋_GB2312" w:eastAsia="仿宋_GB2312" w:hint="eastAsia"/>
          <w:b/>
          <w:sz w:val="32"/>
          <w:szCs w:val="32"/>
        </w:rPr>
        <w:t>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27.</w:t>
      </w:r>
      <w:r>
        <w:rPr>
          <w:rFonts w:ascii="仿宋_GB2312" w:eastAsia="仿宋_GB2312" w:hint="eastAsia"/>
          <w:b/>
          <w:sz w:val="32"/>
          <w:szCs w:val="32"/>
        </w:rPr>
        <w:t>医疗卫生（类）其他医疗卫生支出（款）其他医疗卫生支出（项）：</w:t>
      </w:r>
      <w:r>
        <w:rPr>
          <w:rFonts w:ascii="仿宋_GB2312" w:eastAsia="仿宋_GB2312" w:hint="eastAsia"/>
          <w:sz w:val="32"/>
          <w:szCs w:val="32"/>
        </w:rPr>
        <w:t>反映除上述项目以外其他用于医疗卫生方面的支出。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28.</w:t>
      </w:r>
      <w:r>
        <w:rPr>
          <w:rFonts w:ascii="仿宋_GB2312" w:eastAsia="仿宋_GB2312" w:hint="eastAsia"/>
          <w:b/>
          <w:sz w:val="32"/>
          <w:szCs w:val="32"/>
        </w:rPr>
        <w:t>农林水事务（类）农业（款）其他农业支出（项）：</w:t>
      </w:r>
      <w:r>
        <w:rPr>
          <w:rFonts w:ascii="仿宋_GB2312" w:eastAsia="仿宋_GB2312" w:hint="eastAsia"/>
          <w:sz w:val="32"/>
          <w:szCs w:val="32"/>
        </w:rPr>
        <w:t>反映其他用于农业方面的支出。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29.</w:t>
      </w:r>
      <w:r>
        <w:rPr>
          <w:rFonts w:ascii="仿宋_GB2312" w:eastAsia="仿宋_GB2312" w:hint="eastAsia"/>
          <w:b/>
          <w:sz w:val="32"/>
          <w:szCs w:val="32"/>
        </w:rPr>
        <w:t>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30.</w:t>
      </w:r>
      <w:r>
        <w:rPr>
          <w:rFonts w:ascii="仿宋_GB2312" w:eastAsia="仿宋_GB2312" w:hint="eastAsia"/>
          <w:b/>
          <w:sz w:val="32"/>
          <w:szCs w:val="32"/>
        </w:rPr>
        <w:t>资源勘探信息等支出（类）工业和信息产业监管支出（款）其他工业和信息产业监管支出（项）：</w:t>
      </w:r>
      <w:r>
        <w:rPr>
          <w:rFonts w:ascii="仿宋_GB2312" w:eastAsia="仿宋_GB2312" w:hint="eastAsia"/>
          <w:sz w:val="32"/>
          <w:szCs w:val="32"/>
        </w:rPr>
        <w:t>反映其他用于工业和信息产业监管方面的支出。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31.</w:t>
      </w:r>
      <w:r>
        <w:rPr>
          <w:rFonts w:ascii="仿宋_GB2312" w:eastAsia="仿宋_GB2312" w:hint="eastAsia"/>
          <w:b/>
          <w:sz w:val="32"/>
          <w:szCs w:val="32"/>
        </w:rPr>
        <w:t>资源勘探信息等支出（类）其他资源勘探电力信息等支出（款）建设项目贷款贴息（项）：</w:t>
      </w:r>
      <w:r>
        <w:rPr>
          <w:rFonts w:ascii="仿宋_GB2312" w:eastAsia="仿宋_GB2312" w:hint="eastAsia"/>
          <w:sz w:val="32"/>
          <w:szCs w:val="32"/>
        </w:rPr>
        <w:t>反映根据国家规定用于特定建设项目及国家级高新技术开发区、中西部经济技术开发区建设项目设施贷款的财政贴息支出。</w:t>
      </w:r>
    </w:p>
    <w:p w:rsidR="003653B8" w:rsidRDefault="0067390C">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 xml:space="preserve">32. </w:t>
      </w:r>
      <w:r>
        <w:rPr>
          <w:rFonts w:ascii="仿宋_GB2312" w:eastAsia="仿宋_GB2312" w:hint="eastAsia"/>
          <w:b/>
          <w:sz w:val="32"/>
          <w:szCs w:val="32"/>
        </w:rPr>
        <w:t>国土资源气象等支出（类）国土资源事务（款）其他国土资源事务支出（项）：</w:t>
      </w:r>
      <w:r>
        <w:rPr>
          <w:rFonts w:ascii="仿宋_GB2312" w:eastAsia="仿宋_GB2312" w:hint="eastAsia"/>
          <w:sz w:val="32"/>
          <w:szCs w:val="32"/>
        </w:rPr>
        <w:t>反映其他用于国土资源事务方面的支出。</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33.</w:t>
      </w:r>
      <w:r>
        <w:rPr>
          <w:rFonts w:ascii="仿宋_GB2312" w:eastAsia="仿宋_GB2312" w:hint="eastAsia"/>
          <w:b/>
          <w:sz w:val="32"/>
          <w:szCs w:val="32"/>
        </w:rPr>
        <w:t>住房保障（类）住房改革（款）住房公积金（项）：</w:t>
      </w:r>
      <w:r>
        <w:rPr>
          <w:rFonts w:ascii="仿宋_GB2312" w:eastAsia="仿宋_GB2312" w:hint="eastAsia"/>
          <w:sz w:val="32"/>
          <w:szCs w:val="32"/>
        </w:rPr>
        <w:lastRenderedPageBreak/>
        <w:t>反映行政事业单位按人力资源和社会保障部、财政部规定的基本工资和津贴补贴以及规定比例为职工缴纳的住房公积金。</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34.</w:t>
      </w:r>
      <w:r>
        <w:rPr>
          <w:rFonts w:ascii="仿宋_GB2312" w:eastAsia="仿宋_GB2312" w:hint="eastAsia"/>
          <w:b/>
          <w:sz w:val="32"/>
          <w:szCs w:val="32"/>
        </w:rPr>
        <w:t>其他支出（类）其他支出（款）其他支出（项）：</w:t>
      </w:r>
      <w:r>
        <w:rPr>
          <w:rFonts w:ascii="仿宋_GB2312" w:eastAsia="仿宋_GB2312" w:hint="eastAsia"/>
          <w:sz w:val="32"/>
          <w:szCs w:val="32"/>
        </w:rPr>
        <w:t>反映其他不能划分到具体功能科目中的支出项目。</w:t>
      </w:r>
    </w:p>
    <w:p w:rsidR="003653B8" w:rsidRDefault="0067390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35.</w:t>
      </w:r>
      <w:r>
        <w:rPr>
          <w:rFonts w:ascii="仿宋_GB2312" w:eastAsia="仿宋_GB2312" w:hint="eastAsia"/>
          <w:b/>
          <w:sz w:val="32"/>
          <w:szCs w:val="32"/>
        </w:rPr>
        <w:t>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53B8" w:rsidRDefault="003653B8">
      <w:pPr>
        <w:spacing w:line="540" w:lineRule="exact"/>
      </w:pPr>
    </w:p>
    <w:sectPr w:rsidR="003653B8" w:rsidSect="003653B8">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90C" w:rsidRDefault="0067390C" w:rsidP="003653B8">
      <w:r>
        <w:separator/>
      </w:r>
    </w:p>
  </w:endnote>
  <w:endnote w:type="continuationSeparator" w:id="0">
    <w:p w:rsidR="0067390C" w:rsidRDefault="0067390C" w:rsidP="00365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B8" w:rsidRDefault="003653B8">
    <w:pPr>
      <w:pStyle w:val="a4"/>
      <w:framePr w:wrap="around" w:vAnchor="text" w:hAnchor="margin" w:xAlign="center" w:y="1"/>
      <w:rPr>
        <w:rStyle w:val="a7"/>
      </w:rPr>
    </w:pPr>
    <w:r>
      <w:fldChar w:fldCharType="begin"/>
    </w:r>
    <w:r w:rsidR="0067390C">
      <w:rPr>
        <w:rStyle w:val="a7"/>
      </w:rPr>
      <w:instrText xml:space="preserve">PAGE  </w:instrText>
    </w:r>
    <w:r>
      <w:fldChar w:fldCharType="separate"/>
    </w:r>
    <w:r w:rsidR="0067390C">
      <w:rPr>
        <w:rStyle w:val="a7"/>
      </w:rPr>
      <w:t>9</w:t>
    </w:r>
    <w:r>
      <w:fldChar w:fldCharType="end"/>
    </w:r>
  </w:p>
  <w:p w:rsidR="003653B8" w:rsidRDefault="003653B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B8" w:rsidRDefault="003653B8">
    <w:pPr>
      <w:pStyle w:val="a4"/>
      <w:framePr w:wrap="around" w:vAnchor="text" w:hAnchor="margin" w:xAlign="center" w:y="1"/>
      <w:rPr>
        <w:rStyle w:val="a7"/>
      </w:rPr>
    </w:pPr>
    <w:r>
      <w:fldChar w:fldCharType="begin"/>
    </w:r>
    <w:r w:rsidR="0067390C">
      <w:rPr>
        <w:rStyle w:val="a7"/>
      </w:rPr>
      <w:instrText xml:space="preserve">PAGE  </w:instrText>
    </w:r>
    <w:r>
      <w:fldChar w:fldCharType="separate"/>
    </w:r>
    <w:r w:rsidR="00687736">
      <w:rPr>
        <w:rStyle w:val="a7"/>
        <w:noProof/>
      </w:rPr>
      <w:t>8</w:t>
    </w:r>
    <w:r>
      <w:fldChar w:fldCharType="end"/>
    </w:r>
  </w:p>
  <w:p w:rsidR="003653B8" w:rsidRDefault="003653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90C" w:rsidRDefault="0067390C" w:rsidP="003653B8">
      <w:r>
        <w:separator/>
      </w:r>
    </w:p>
  </w:footnote>
  <w:footnote w:type="continuationSeparator" w:id="0">
    <w:p w:rsidR="0067390C" w:rsidRDefault="0067390C" w:rsidP="003653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5DB1"/>
    <w:rsid w:val="00047A33"/>
    <w:rsid w:val="000B0113"/>
    <w:rsid w:val="000C18AF"/>
    <w:rsid w:val="00172A27"/>
    <w:rsid w:val="001C37A4"/>
    <w:rsid w:val="001D692B"/>
    <w:rsid w:val="001F22CD"/>
    <w:rsid w:val="002F3F65"/>
    <w:rsid w:val="00342A30"/>
    <w:rsid w:val="00364D09"/>
    <w:rsid w:val="003653B8"/>
    <w:rsid w:val="00396E55"/>
    <w:rsid w:val="003F0672"/>
    <w:rsid w:val="004F464F"/>
    <w:rsid w:val="00525F12"/>
    <w:rsid w:val="00555E77"/>
    <w:rsid w:val="005A3D38"/>
    <w:rsid w:val="00653044"/>
    <w:rsid w:val="00667EA9"/>
    <w:rsid w:val="0067390C"/>
    <w:rsid w:val="00687736"/>
    <w:rsid w:val="006C5417"/>
    <w:rsid w:val="00721D04"/>
    <w:rsid w:val="0074798C"/>
    <w:rsid w:val="007A4980"/>
    <w:rsid w:val="00810E6F"/>
    <w:rsid w:val="00816F51"/>
    <w:rsid w:val="00856073"/>
    <w:rsid w:val="00873494"/>
    <w:rsid w:val="00926D11"/>
    <w:rsid w:val="00985372"/>
    <w:rsid w:val="00AA3557"/>
    <w:rsid w:val="00AA7437"/>
    <w:rsid w:val="00B01715"/>
    <w:rsid w:val="00BE0EFA"/>
    <w:rsid w:val="00C93E53"/>
    <w:rsid w:val="00CF6B49"/>
    <w:rsid w:val="00D079CF"/>
    <w:rsid w:val="00D1554D"/>
    <w:rsid w:val="00D741EC"/>
    <w:rsid w:val="00E06234"/>
    <w:rsid w:val="00E15CA0"/>
    <w:rsid w:val="00E432F8"/>
    <w:rsid w:val="00F82330"/>
    <w:rsid w:val="25F659E7"/>
    <w:rsid w:val="43EC0573"/>
    <w:rsid w:val="45FE3DA5"/>
    <w:rsid w:val="486D01E6"/>
    <w:rsid w:val="507D7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3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653B8"/>
    <w:rPr>
      <w:sz w:val="18"/>
      <w:szCs w:val="18"/>
    </w:rPr>
  </w:style>
  <w:style w:type="paragraph" w:styleId="a4">
    <w:name w:val="footer"/>
    <w:basedOn w:val="a"/>
    <w:qFormat/>
    <w:rsid w:val="003653B8"/>
    <w:pPr>
      <w:tabs>
        <w:tab w:val="center" w:pos="4153"/>
        <w:tab w:val="right" w:pos="8306"/>
      </w:tabs>
      <w:snapToGrid w:val="0"/>
      <w:jc w:val="left"/>
    </w:pPr>
    <w:rPr>
      <w:sz w:val="18"/>
      <w:szCs w:val="18"/>
    </w:rPr>
  </w:style>
  <w:style w:type="paragraph" w:styleId="a5">
    <w:name w:val="header"/>
    <w:basedOn w:val="a"/>
    <w:link w:val="Char0"/>
    <w:qFormat/>
    <w:rsid w:val="003653B8"/>
    <w:pPr>
      <w:pBdr>
        <w:bottom w:val="single" w:sz="6" w:space="1" w:color="auto"/>
      </w:pBdr>
      <w:tabs>
        <w:tab w:val="center" w:pos="4153"/>
        <w:tab w:val="right" w:pos="8306"/>
      </w:tabs>
      <w:snapToGrid w:val="0"/>
      <w:jc w:val="center"/>
    </w:pPr>
    <w:rPr>
      <w:sz w:val="18"/>
      <w:szCs w:val="18"/>
    </w:rPr>
  </w:style>
  <w:style w:type="paragraph" w:styleId="a6">
    <w:name w:val="Normal (Web)"/>
    <w:qFormat/>
    <w:rsid w:val="003653B8"/>
    <w:pPr>
      <w:spacing w:before="100" w:beforeAutospacing="1" w:after="100" w:afterAutospacing="1"/>
    </w:pPr>
    <w:rPr>
      <w:rFonts w:ascii="宋体" w:hAnsi="宋体"/>
      <w:sz w:val="24"/>
    </w:rPr>
  </w:style>
  <w:style w:type="character" w:styleId="a7">
    <w:name w:val="page number"/>
    <w:basedOn w:val="a0"/>
    <w:qFormat/>
    <w:rsid w:val="003653B8"/>
  </w:style>
  <w:style w:type="character" w:customStyle="1" w:styleId="Char0">
    <w:name w:val="页眉 Char"/>
    <w:basedOn w:val="a0"/>
    <w:link w:val="a5"/>
    <w:qFormat/>
    <w:rsid w:val="003653B8"/>
    <w:rPr>
      <w:kern w:val="2"/>
      <w:sz w:val="18"/>
      <w:szCs w:val="18"/>
    </w:rPr>
  </w:style>
  <w:style w:type="character" w:customStyle="1" w:styleId="Char">
    <w:name w:val="批注框文本 Char"/>
    <w:basedOn w:val="a0"/>
    <w:link w:val="a3"/>
    <w:qFormat/>
    <w:rsid w:val="003653B8"/>
    <w:rPr>
      <w:kern w:val="2"/>
      <w:sz w:val="18"/>
      <w:szCs w:val="18"/>
    </w:rPr>
  </w:style>
  <w:style w:type="paragraph" w:customStyle="1" w:styleId="Char1">
    <w:name w:val="Char"/>
    <w:basedOn w:val="a"/>
    <w:qFormat/>
    <w:rsid w:val="003653B8"/>
    <w:pPr>
      <w:widowControl/>
      <w:jc w:val="left"/>
    </w:pPr>
    <w:rPr>
      <w:rFonts w:ascii="Verdana" w:eastAsia="仿宋_GB2312" w:hAnsi="Verdana"/>
      <w:kern w:val="0"/>
      <w:sz w:val="28"/>
      <w:szCs w:val="20"/>
      <w:lang w:eastAsia="en-US"/>
    </w:rPr>
  </w:style>
  <w:style w:type="paragraph" w:styleId="a8">
    <w:name w:val="List Paragraph"/>
    <w:basedOn w:val="a"/>
    <w:uiPriority w:val="34"/>
    <w:qFormat/>
    <w:rsid w:val="003653B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747</Words>
  <Characters>4262</Characters>
  <Application>Microsoft Office Word</Application>
  <DocSecurity>0</DocSecurity>
  <Lines>35</Lines>
  <Paragraphs>9</Paragraphs>
  <ScaleCrop>false</ScaleCrop>
  <Company>Microsoft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2018年兴隆台区（***单位名称）部门预算公开</dc:title>
  <dc:creator>lenovo</dc:creator>
  <cp:lastModifiedBy>Administrator</cp:lastModifiedBy>
  <cp:revision>21</cp:revision>
  <cp:lastPrinted>2017-12-11T05:12:00Z</cp:lastPrinted>
  <dcterms:created xsi:type="dcterms:W3CDTF">2019-01-11T00:35:00Z</dcterms:created>
  <dcterms:modified xsi:type="dcterms:W3CDTF">2021-06-02T03:03:00Z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17833C2091E64D0DA0D4B51E1A0CBBF9</vt:lpwstr>
  </property>
</Properties>
</file>