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r>
        <w:rPr>
          <w:rFonts w:hint="eastAsia" w:ascii="宋体" w:hAnsi="宋体"/>
          <w:b/>
          <w:sz w:val="44"/>
          <w:szCs w:val="44"/>
        </w:rPr>
        <w:t>2019年兴隆台区兴盛街道办事处预算公开</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盘锦市兴隆台区兴盛街道办事处</w:t>
      </w:r>
    </w:p>
    <w:p>
      <w:pPr>
        <w:spacing w:line="540" w:lineRule="exact"/>
        <w:jc w:val="center"/>
        <w:rPr>
          <w:rFonts w:hint="eastAsia" w:ascii="宋体" w:hAnsi="宋体"/>
          <w:b/>
          <w:sz w:val="52"/>
          <w:szCs w:val="52"/>
        </w:rPr>
      </w:pPr>
      <w:r>
        <w:rPr>
          <w:rFonts w:hint="eastAsia" w:ascii="宋体" w:hAnsi="宋体"/>
          <w:b/>
          <w:sz w:val="52"/>
          <w:szCs w:val="52"/>
        </w:rPr>
        <w:t>2019年度部门预算</w:t>
      </w: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val="en-US" w:eastAsia="zh-CN"/>
        </w:rPr>
        <w:t>兴隆台区兴盛街道办事处</w:t>
      </w:r>
      <w:r>
        <w:rPr>
          <w:rFonts w:hint="eastAsia" w:ascii="黑体" w:hAnsi="黑体" w:eastAsia="黑体"/>
          <w:sz w:val="32"/>
          <w:szCs w:val="32"/>
        </w:rPr>
        <w:t>部门概况</w:t>
      </w:r>
    </w:p>
    <w:p>
      <w:pPr>
        <w:spacing w:line="5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一、主要职责</w:t>
      </w:r>
    </w:p>
    <w:p>
      <w:pPr>
        <w:spacing w:line="540" w:lineRule="exact"/>
        <w:ind w:firstLine="640" w:firstLineChars="200"/>
        <w:rPr>
          <w:rFonts w:hint="eastAsia" w:ascii="黑体" w:eastAsia="黑体"/>
          <w:b w:val="0"/>
          <w:bCs w:val="0"/>
          <w:color w:val="auto"/>
          <w:sz w:val="32"/>
          <w:szCs w:val="32"/>
        </w:rPr>
      </w:pPr>
      <w:r>
        <w:rPr>
          <w:rFonts w:hint="eastAsia" w:ascii="仿宋_GB2312" w:hAnsi="仿宋_GB2312" w:eastAsia="仿宋_GB2312" w:cs="仿宋_GB2312"/>
          <w:b w:val="0"/>
          <w:bCs w:val="0"/>
          <w:sz w:val="32"/>
          <w:szCs w:val="32"/>
        </w:rPr>
        <w:t>二、</w:t>
      </w:r>
      <w:r>
        <w:rPr>
          <w:rFonts w:hint="eastAsia" w:ascii="黑体" w:eastAsia="黑体"/>
          <w:b w:val="0"/>
          <w:bCs w:val="0"/>
          <w:color w:val="auto"/>
          <w:sz w:val="32"/>
          <w:szCs w:val="32"/>
        </w:rPr>
        <w:t>部门预算单位构成</w:t>
      </w:r>
    </w:p>
    <w:p>
      <w:pPr>
        <w:spacing w:line="5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三、部门预算单位构成</w:t>
      </w:r>
    </w:p>
    <w:p>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兴隆台区兴盛街道办事处</w:t>
      </w:r>
      <w:r>
        <w:rPr>
          <w:rFonts w:hint="eastAsia" w:ascii="黑体" w:hAnsi="黑体" w:eastAsia="黑体"/>
          <w:sz w:val="32"/>
          <w:szCs w:val="32"/>
        </w:rPr>
        <w:t>20</w:t>
      </w:r>
      <w:r>
        <w:rPr>
          <w:rFonts w:hint="eastAsia" w:ascii="黑体" w:hAnsi="黑体" w:eastAsia="黑体"/>
          <w:sz w:val="32"/>
          <w:szCs w:val="32"/>
          <w:lang w:val="en-US" w:eastAsia="zh-CN"/>
        </w:rPr>
        <w:t>19</w:t>
      </w:r>
      <w:r>
        <w:rPr>
          <w:rFonts w:hint="eastAsia" w:ascii="黑体" w:hAnsi="黑体" w:eastAsia="黑体"/>
          <w:sz w:val="32"/>
          <w:szCs w:val="32"/>
        </w:rPr>
        <w:t>年度部门预算报表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年度部门收支总体情况表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年度部门收入总体情况表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年度部门支出总体情况表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年度财政拨款收支总体情况表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年度一般公共预算支出情况表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年度一般公共预算基本支出情况表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年度一般公共预算“三公”经费支出情况表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年度政府性基金预算支出情况表</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val="en-US" w:eastAsia="zh-CN"/>
        </w:rPr>
        <w:t>2019年度纳入专户管理的行政事业收费支出情况表</w:t>
      </w:r>
    </w:p>
    <w:p>
      <w:pPr>
        <w:spacing w:line="540" w:lineRule="exact"/>
        <w:ind w:firstLine="640" w:firstLineChars="200"/>
        <w:rPr>
          <w:rFonts w:hint="eastAsia" w:ascii="黑体" w:hAnsi="黑体" w:eastAsia="仿宋_GB2312"/>
          <w:sz w:val="32"/>
          <w:szCs w:val="32"/>
          <w:lang w:eastAsia="zh-CN"/>
        </w:rPr>
      </w:pPr>
      <w:bookmarkStart w:id="0" w:name="_GoBack"/>
      <w:bookmarkEnd w:id="0"/>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兴隆台区兴盛街道办事处2019</w:t>
      </w:r>
      <w:r>
        <w:rPr>
          <w:rFonts w:hint="eastAsia" w:ascii="黑体" w:hAnsi="黑体" w:eastAsia="黑体"/>
          <w:sz w:val="32"/>
          <w:szCs w:val="32"/>
        </w:rPr>
        <w:t>年度部门预算情况说明</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 盘锦市兴隆台区兴盛街道办事处概况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hint="eastAsia" w:ascii="黑体" w:eastAsia="黑体"/>
          <w:color w:val="auto"/>
          <w:sz w:val="32"/>
          <w:szCs w:val="32"/>
        </w:rPr>
      </w:pPr>
      <w:r>
        <w:rPr>
          <w:rFonts w:hint="eastAsia" w:ascii="黑体" w:eastAsia="黑体"/>
          <w:color w:val="auto"/>
          <w:sz w:val="32"/>
          <w:szCs w:val="32"/>
        </w:rPr>
        <w:t>一、主要职责</w:t>
      </w:r>
    </w:p>
    <w:p>
      <w:pPr>
        <w:adjustRightInd w:val="0"/>
        <w:snapToGrid w:val="0"/>
        <w:spacing w:line="600" w:lineRule="exact"/>
        <w:rPr>
          <w:rFonts w:ascii="仿宋_GB2312" w:hAnsi="宋体" w:eastAsia="仿宋_GB2312"/>
          <w:color w:val="000000"/>
          <w:sz w:val="32"/>
          <w:szCs w:val="32"/>
        </w:rPr>
      </w:pPr>
      <w:r>
        <w:rPr>
          <w:rFonts w:hint="eastAsia" w:ascii="仿宋_GB2312" w:hAnsi="宋体" w:eastAsia="仿宋_GB2312"/>
          <w:color w:val="000000"/>
          <w:sz w:val="32"/>
          <w:szCs w:val="32"/>
        </w:rPr>
        <w:t xml:space="preserve">    兴盛街道办事处承接党建，行政日常工作，贯彻执行党和国家的路线、方针、政策和上级人民政府关于街道工作方面的决定，制定具体的管理办法并组织实施；负责辖区内市容市貌和环境卫生的日常管理工作，发动辖区单位和群众保护环境，开展爱国卫生运动；动员和领导居民及各单位、各部门开展社区建设工作；公共服务方面的问题；负责辖区内普法教育工作，维护老人、妇女儿童的合法权益；负责辖区内安全生产和消防工作的指导、监督；会同有关部门做好本辖区综治、信访、维稳等工作；会同有关部门做好本辖区人口和计划生育工作；会同有关部门做好辖区内的企业服务、在地统计工作；会同有关部门做好辖区人员就业、社保、退管等社会保障工作；协助武装部门做好国防动员、民兵训练和公民服兵役工作；配合有关部门做好防空、森林防火、防汛、防风、防旱、防震、征地和城市房屋拆迁、抢险救灾、重大动物疫情防控等工作；承办区政府交办的其他事项。</w:t>
      </w:r>
    </w:p>
    <w:p>
      <w:pPr>
        <w:spacing w:line="540" w:lineRule="exact"/>
        <w:ind w:firstLine="640" w:firstLineChars="200"/>
        <w:jc w:val="left"/>
        <w:rPr>
          <w:rFonts w:ascii="黑体" w:eastAsia="黑体"/>
          <w:color w:val="FF0000"/>
          <w:sz w:val="32"/>
          <w:szCs w:val="32"/>
        </w:rPr>
      </w:pPr>
    </w:p>
    <w:p>
      <w:pPr>
        <w:spacing w:line="540" w:lineRule="exact"/>
        <w:ind w:firstLine="640" w:firstLineChars="200"/>
        <w:jc w:val="left"/>
        <w:rPr>
          <w:rFonts w:ascii="黑体" w:eastAsia="黑体"/>
          <w:color w:val="auto"/>
          <w:sz w:val="32"/>
          <w:szCs w:val="32"/>
        </w:rPr>
      </w:pPr>
      <w:r>
        <w:rPr>
          <w:rFonts w:hint="eastAsia" w:ascii="黑体" w:eastAsia="黑体"/>
          <w:color w:val="auto"/>
          <w:sz w:val="32"/>
          <w:szCs w:val="32"/>
        </w:rPr>
        <w:t>二、部门预算单位构成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纳入盘锦市兴隆台区兴盛街道办事处2019年部门预算编制范围的二级预算单位包括：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没有二级预算单位</w:t>
      </w:r>
    </w:p>
    <w:p>
      <w:pPr>
        <w:spacing w:line="540" w:lineRule="exact"/>
        <w:ind w:firstLine="643" w:firstLineChars="200"/>
        <w:jc w:val="left"/>
        <w:rPr>
          <w:rFonts w:ascii="仿宋_GB2312" w:eastAsia="仿宋_GB2312"/>
          <w:b/>
          <w:sz w:val="32"/>
          <w:szCs w:val="32"/>
        </w:rPr>
      </w:pPr>
    </w:p>
    <w:p>
      <w:pPr>
        <w:spacing w:line="540" w:lineRule="exact"/>
        <w:ind w:firstLine="480" w:firstLineChars="150"/>
        <w:jc w:val="left"/>
        <w:rPr>
          <w:rFonts w:hint="eastAsia" w:ascii="黑体" w:eastAsia="黑体"/>
          <w:color w:val="auto"/>
          <w:sz w:val="32"/>
          <w:szCs w:val="32"/>
        </w:rPr>
      </w:pPr>
      <w:r>
        <w:rPr>
          <w:rFonts w:hint="eastAsia" w:ascii="仿宋_GB2312" w:eastAsia="仿宋_GB2312"/>
          <w:sz w:val="32"/>
          <w:szCs w:val="32"/>
        </w:rPr>
        <w:t xml:space="preserve"> </w:t>
      </w:r>
      <w:r>
        <w:rPr>
          <w:rFonts w:hint="eastAsia" w:ascii="黑体" w:eastAsia="黑体"/>
          <w:color w:val="auto"/>
          <w:sz w:val="32"/>
          <w:szCs w:val="32"/>
        </w:rPr>
        <w:t>三、机构设置说明</w:t>
      </w:r>
    </w:p>
    <w:p>
      <w:pPr>
        <w:ind w:firstLine="640" w:firstLineChars="200"/>
        <w:rPr>
          <w:rFonts w:ascii="仿宋_GB2312" w:eastAsia="仿宋_GB2312"/>
          <w:sz w:val="32"/>
          <w:szCs w:val="32"/>
        </w:rPr>
      </w:pPr>
      <w:r>
        <w:rPr>
          <w:rFonts w:hint="eastAsia" w:ascii="仿宋_GB2312" w:eastAsia="仿宋_GB2312"/>
          <w:sz w:val="32"/>
          <w:szCs w:val="32"/>
        </w:rPr>
        <w:t>按“六办两中心”组织架构进行设置，六办：党群办、综合治理办、综和办、社会服务办、城市管理办、农业办、，两中心中：党建中心、网格中心。</w:t>
      </w:r>
    </w:p>
    <w:p>
      <w:pPr>
        <w:pStyle w:val="6"/>
        <w:ind w:firstLine="640"/>
        <w:rPr>
          <w:rFonts w:ascii="仿宋_GB2312" w:hAnsi="宋体" w:cs="仿宋"/>
          <w:bCs w:val="0"/>
          <w:sz w:val="32"/>
        </w:rPr>
      </w:pPr>
      <w:r>
        <w:rPr>
          <w:rFonts w:ascii="仿宋_GB2312" w:hAnsi="楷体_GB2312" w:cs="楷体_GB2312"/>
          <w:bCs w:val="0"/>
          <w:sz w:val="32"/>
        </w:rPr>
        <w:t>1</w:t>
      </w:r>
      <w:r>
        <w:rPr>
          <w:rFonts w:hint="eastAsia" w:ascii="仿宋_GB2312" w:hAnsi="楷体_GB2312" w:cs="楷体_GB2312"/>
          <w:bCs w:val="0"/>
          <w:sz w:val="32"/>
        </w:rPr>
        <w:t>、党群办公室，</w:t>
      </w:r>
      <w:r>
        <w:rPr>
          <w:rFonts w:hint="eastAsia" w:ascii="仿宋_GB2312" w:hAnsi="宋体" w:cs="仿宋"/>
          <w:bCs w:val="0"/>
          <w:sz w:val="32"/>
        </w:rPr>
        <w:t>主要工作对象是按条条管理的有隶属关系的党建、人大、武装、群团等各个相关部门和党员。</w:t>
      </w:r>
    </w:p>
    <w:p>
      <w:pPr>
        <w:pStyle w:val="6"/>
        <w:ind w:firstLine="640"/>
        <w:rPr>
          <w:rFonts w:ascii="仿宋_GB2312" w:hAnsi="宋体" w:cs="仿宋_GB2312"/>
          <w:color w:val="000000"/>
          <w:sz w:val="32"/>
        </w:rPr>
      </w:pPr>
      <w:r>
        <w:rPr>
          <w:rFonts w:ascii="仿宋_GB2312" w:hAnsi="楷体_GB2312" w:cs="楷体_GB2312"/>
          <w:sz w:val="32"/>
        </w:rPr>
        <w:t>2</w:t>
      </w:r>
      <w:r>
        <w:rPr>
          <w:rFonts w:hint="eastAsia" w:ascii="仿宋_GB2312" w:hAnsi="楷体_GB2312" w:cs="楷体_GB2312"/>
          <w:sz w:val="32"/>
        </w:rPr>
        <w:t>、综合治理办公室，</w:t>
      </w:r>
      <w:r>
        <w:rPr>
          <w:rFonts w:hint="eastAsia" w:ascii="仿宋_GB2312" w:hAnsi="宋体" w:cs="仿宋_GB2312"/>
          <w:color w:val="000000"/>
          <w:sz w:val="32"/>
        </w:rPr>
        <w:t>履行社会治安综合治理、平安建设等职能，负责综治、信访、维稳及司法工作。</w:t>
      </w:r>
    </w:p>
    <w:p>
      <w:pPr>
        <w:pStyle w:val="6"/>
        <w:ind w:firstLine="640"/>
        <w:rPr>
          <w:rFonts w:ascii="仿宋_GB2312" w:hAnsi="宋体"/>
          <w:sz w:val="32"/>
        </w:rPr>
      </w:pPr>
      <w:r>
        <w:rPr>
          <w:rFonts w:ascii="仿宋_GB2312" w:hAnsi="宋体" w:cs="仿宋_GB2312"/>
          <w:color w:val="000000"/>
          <w:sz w:val="32"/>
        </w:rPr>
        <w:t>3</w:t>
      </w:r>
      <w:r>
        <w:rPr>
          <w:rFonts w:hint="eastAsia" w:ascii="仿宋_GB2312" w:hAnsi="宋体" w:cs="仿宋_GB2312"/>
          <w:color w:val="000000"/>
          <w:sz w:val="32"/>
        </w:rPr>
        <w:t>、</w:t>
      </w:r>
      <w:r>
        <w:rPr>
          <w:rFonts w:hint="eastAsia" w:ascii="仿宋_GB2312" w:hAnsi="楷体_GB2312" w:cs="楷体_GB2312"/>
          <w:bCs w:val="0"/>
          <w:sz w:val="32"/>
        </w:rPr>
        <w:t>综合办公</w:t>
      </w:r>
      <w:r>
        <w:rPr>
          <w:rFonts w:hint="eastAsia" w:ascii="仿宋_GB2312" w:hAnsi="楷体_GB2312" w:cs="楷体_GB2312"/>
          <w:bCs w:val="0"/>
          <w:color w:val="000000"/>
          <w:sz w:val="32"/>
        </w:rPr>
        <w:t>室，</w:t>
      </w:r>
      <w:r>
        <w:rPr>
          <w:rFonts w:hint="eastAsia" w:ascii="仿宋_GB2312" w:hAnsi="宋体"/>
          <w:sz w:val="32"/>
        </w:rPr>
        <w:t>负责文书、保密、档案、人事、财务、资产、统计、民宗侨务及后勤保障工作，履行机关各项行政事务职能。</w:t>
      </w:r>
    </w:p>
    <w:p>
      <w:pPr>
        <w:pStyle w:val="6"/>
        <w:ind w:firstLine="640"/>
        <w:rPr>
          <w:rFonts w:ascii="仿宋_GB2312" w:hAnsi="宋体"/>
          <w:sz w:val="32"/>
        </w:rPr>
      </w:pPr>
      <w:r>
        <w:rPr>
          <w:rFonts w:ascii="仿宋_GB2312" w:hAnsi="宋体"/>
          <w:sz w:val="32"/>
        </w:rPr>
        <w:t>4</w:t>
      </w:r>
      <w:r>
        <w:rPr>
          <w:rFonts w:hint="eastAsia" w:ascii="仿宋_GB2312" w:hAnsi="宋体"/>
          <w:sz w:val="32"/>
        </w:rPr>
        <w:t>、</w:t>
      </w:r>
      <w:r>
        <w:rPr>
          <w:rFonts w:hint="eastAsia" w:ascii="仿宋_GB2312" w:hAnsi="楷体_GB2312" w:cs="楷体_GB2312"/>
          <w:bCs w:val="0"/>
          <w:sz w:val="32"/>
        </w:rPr>
        <w:t>社会服务办公室，</w:t>
      </w:r>
      <w:r>
        <w:rPr>
          <w:rFonts w:hint="eastAsia" w:ascii="仿宋_GB2312" w:hAnsi="宋体"/>
          <w:sz w:val="32"/>
        </w:rPr>
        <w:t>负责社区共治、指导自治、协调社会组织、购买服务及社区工作者的管理工作。负责民政、社保、卫计、文体、科普、教育、残联、保障性住房及爱国卫生等工作。</w:t>
      </w:r>
    </w:p>
    <w:p>
      <w:pPr>
        <w:pStyle w:val="6"/>
        <w:ind w:firstLine="640"/>
        <w:rPr>
          <w:rFonts w:ascii="仿宋_GB2312" w:hAnsi="宋体"/>
          <w:sz w:val="32"/>
        </w:rPr>
      </w:pPr>
      <w:r>
        <w:rPr>
          <w:rFonts w:ascii="仿宋_GB2312" w:hAnsi="宋体"/>
          <w:sz w:val="32"/>
        </w:rPr>
        <w:t>5</w:t>
      </w:r>
      <w:r>
        <w:rPr>
          <w:rFonts w:hint="eastAsia" w:ascii="仿宋_GB2312" w:hAnsi="宋体"/>
          <w:sz w:val="32"/>
        </w:rPr>
        <w:t>、</w:t>
      </w:r>
      <w:r>
        <w:rPr>
          <w:rFonts w:hint="eastAsia" w:ascii="仿宋_GB2312" w:hAnsi="楷体_GB2312" w:cs="楷体_GB2312"/>
          <w:bCs w:val="0"/>
          <w:sz w:val="32"/>
        </w:rPr>
        <w:t>城市管理办公室，</w:t>
      </w:r>
      <w:r>
        <w:rPr>
          <w:rFonts w:hint="eastAsia" w:ascii="仿宋_GB2312" w:hAnsi="宋体"/>
          <w:sz w:val="32"/>
        </w:rPr>
        <w:t>负责安全、环保、城市管理综合执法、食品药品监督管理、应急、投诉、环卫巡查及业主委员会管理工作，履行综合管理职能。</w:t>
      </w:r>
    </w:p>
    <w:p>
      <w:pPr>
        <w:pStyle w:val="6"/>
        <w:ind w:firstLine="640"/>
        <w:rPr>
          <w:rFonts w:ascii="仿宋_GB2312" w:hAnsi="宋体"/>
          <w:sz w:val="32"/>
          <w:shd w:val="clear" w:color="auto" w:fill="FFFFFF"/>
        </w:rPr>
      </w:pPr>
      <w:r>
        <w:rPr>
          <w:rFonts w:ascii="仿宋_GB2312" w:hAnsi="宋体"/>
          <w:sz w:val="32"/>
        </w:rPr>
        <w:t>6</w:t>
      </w:r>
      <w:r>
        <w:rPr>
          <w:rFonts w:hint="eastAsia" w:ascii="仿宋_GB2312" w:hAnsi="宋体"/>
          <w:sz w:val="32"/>
        </w:rPr>
        <w:t>、</w:t>
      </w:r>
      <w:r>
        <w:rPr>
          <w:rFonts w:hint="eastAsia" w:ascii="仿宋_GB2312" w:hAnsi="楷体_GB2312" w:cs="楷体_GB2312"/>
          <w:sz w:val="32"/>
        </w:rPr>
        <w:t>农村工作办公室。</w:t>
      </w:r>
      <w:r>
        <w:rPr>
          <w:rFonts w:hint="eastAsia" w:ascii="仿宋_GB2312" w:hAnsi="宋体"/>
          <w:sz w:val="32"/>
          <w:shd w:val="clear" w:color="auto" w:fill="FFFFFF"/>
        </w:rPr>
        <w:t>负责掌握、反映农业、农村和农民工作动态信息，研究总结有关问题，推广典型经验。负责宅基地审批、宜居乡村建设工作。</w:t>
      </w:r>
    </w:p>
    <w:p>
      <w:pPr>
        <w:pStyle w:val="6"/>
        <w:ind w:firstLine="640"/>
        <w:rPr>
          <w:rFonts w:ascii="仿宋_GB2312" w:hAnsi="宋体" w:cs="仿宋_GB2312"/>
          <w:color w:val="000000"/>
          <w:sz w:val="32"/>
        </w:rPr>
      </w:pPr>
      <w:r>
        <w:rPr>
          <w:rFonts w:ascii="仿宋_GB2312" w:hAnsi="宋体"/>
          <w:sz w:val="32"/>
          <w:shd w:val="clear" w:color="auto" w:fill="FFFFFF"/>
        </w:rPr>
        <w:t>7</w:t>
      </w:r>
      <w:r>
        <w:rPr>
          <w:rFonts w:hint="eastAsia" w:ascii="仿宋_GB2312" w:hAnsi="宋体"/>
          <w:sz w:val="32"/>
          <w:shd w:val="clear" w:color="auto" w:fill="FFFFFF"/>
        </w:rPr>
        <w:t>、</w:t>
      </w:r>
      <w:r>
        <w:rPr>
          <w:rFonts w:hint="eastAsia" w:ascii="仿宋_GB2312" w:hAnsi="楷体_GB2312" w:cs="楷体_GB2312"/>
          <w:sz w:val="32"/>
        </w:rPr>
        <w:t>党建中心，</w:t>
      </w:r>
      <w:r>
        <w:rPr>
          <w:rFonts w:hint="eastAsia" w:ascii="仿宋_GB2312" w:hAnsi="宋体" w:cs="仿宋_GB2312"/>
          <w:color w:val="000000"/>
          <w:sz w:val="32"/>
        </w:rPr>
        <w:t>资源整合平台和服务群众平台，区域化大党建、服务街区党员群众、开展党员志愿服务、指导驻街党员活动。</w:t>
      </w:r>
    </w:p>
    <w:p>
      <w:pPr>
        <w:pStyle w:val="6"/>
        <w:ind w:firstLine="680"/>
        <w:rPr>
          <w:rFonts w:hint="eastAsia" w:ascii="仿宋_GB2312" w:hAnsi="宋体" w:cs="仿宋_GB2312"/>
          <w:color w:val="000000"/>
          <w:sz w:val="32"/>
        </w:rPr>
      </w:pPr>
      <w:r>
        <w:t>8</w:t>
      </w:r>
      <w:r>
        <w:rPr>
          <w:rFonts w:hint="eastAsia"/>
        </w:rPr>
        <w:t>、</w:t>
      </w:r>
      <w:r>
        <w:rPr>
          <w:rFonts w:hint="eastAsia" w:hAnsi="楷体_GB2312" w:cs="楷体_GB2312"/>
        </w:rPr>
        <w:t>网格管理服务中心。</w:t>
      </w:r>
      <w:r>
        <w:rPr>
          <w:rFonts w:hint="eastAsia"/>
        </w:rPr>
        <w:t>管理整个辖区内的网格事务管理。</w:t>
      </w:r>
    </w:p>
    <w:p>
      <w:pPr>
        <w:spacing w:line="540" w:lineRule="exact"/>
        <w:ind w:firstLine="480" w:firstLineChars="150"/>
        <w:jc w:val="left"/>
        <w:rPr>
          <w:rFonts w:ascii="黑体" w:hAnsi="仿宋_GB2312" w:eastAsia="黑体" w:cs="仿宋_GB2312"/>
          <w:color w:val="FF0000"/>
          <w:sz w:val="32"/>
          <w:szCs w:val="32"/>
        </w:rPr>
      </w:pPr>
    </w:p>
    <w:p>
      <w:pPr>
        <w:spacing w:line="540" w:lineRule="exact"/>
        <w:jc w:val="center"/>
        <w:rPr>
          <w:rFonts w:ascii="仿宋_GB2312" w:eastAsia="仿宋_GB2312"/>
          <w:sz w:val="32"/>
          <w:szCs w:val="32"/>
        </w:rPr>
      </w:pPr>
      <w:r>
        <w:rPr>
          <w:rFonts w:hint="eastAsia" w:ascii="宋体" w:hAnsi="宋体"/>
          <w:b/>
          <w:sz w:val="36"/>
          <w:szCs w:val="36"/>
        </w:rPr>
        <w:t>第二部分 盘锦市兴隆台区兴盛街道办事处2019年度部门预算公开报表</w:t>
      </w:r>
    </w:p>
    <w:p>
      <w:pPr>
        <w:spacing w:line="540" w:lineRule="exact"/>
        <w:jc w:val="center"/>
        <w:rPr>
          <w:rFonts w:ascii="仿宋_GB2312" w:eastAsia="仿宋_GB2312"/>
          <w:b/>
          <w:sz w:val="32"/>
          <w:szCs w:val="32"/>
        </w:rPr>
      </w:pPr>
    </w:p>
    <w:p>
      <w:pPr>
        <w:spacing w:line="540" w:lineRule="exact"/>
        <w:rPr>
          <w:rFonts w:ascii="仿宋_GB2312" w:eastAsia="仿宋_GB2312"/>
          <w:sz w:val="32"/>
          <w:szCs w:val="32"/>
        </w:rPr>
      </w:pPr>
      <w:r>
        <w:rPr>
          <w:rFonts w:hint="eastAsia" w:ascii="仿宋_GB2312" w:eastAsia="仿宋_GB2312"/>
          <w:sz w:val="32"/>
          <w:szCs w:val="32"/>
        </w:rPr>
        <w:t>见附表</w:t>
      </w:r>
    </w:p>
    <w:p>
      <w:pPr>
        <w:spacing w:line="540" w:lineRule="exact"/>
        <w:jc w:val="center"/>
        <w:rPr>
          <w:rFonts w:ascii="仿宋_GB2312" w:eastAsia="仿宋_GB2312"/>
          <w:b/>
          <w:sz w:val="32"/>
          <w:szCs w:val="32"/>
        </w:rPr>
      </w:pPr>
    </w:p>
    <w:p>
      <w:pPr>
        <w:spacing w:line="540" w:lineRule="exact"/>
        <w:rPr>
          <w:rFonts w:ascii="黑体" w:eastAsia="黑体"/>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盘锦市兴隆台区兴盛街道办事处2019年度部门预算情况说明</w:t>
      </w:r>
    </w:p>
    <w:p>
      <w:pPr>
        <w:spacing w:line="540" w:lineRule="exact"/>
        <w:rPr>
          <w:rFonts w:ascii="宋体" w:hAnsi="宋体"/>
          <w:b/>
          <w:color w:val="auto"/>
          <w:sz w:val="36"/>
          <w:szCs w:val="36"/>
        </w:rPr>
      </w:pPr>
    </w:p>
    <w:p>
      <w:pPr>
        <w:spacing w:line="540" w:lineRule="exact"/>
        <w:ind w:firstLine="627" w:firstLineChars="196"/>
        <w:rPr>
          <w:rFonts w:ascii="黑体" w:hAnsi="黑体" w:eastAsia="黑体"/>
          <w:color w:val="auto"/>
          <w:sz w:val="32"/>
          <w:szCs w:val="32"/>
        </w:rPr>
      </w:pPr>
      <w:r>
        <w:rPr>
          <w:rFonts w:hint="eastAsia" w:ascii="黑体" w:hAnsi="黑体" w:eastAsia="黑体"/>
          <w:color w:val="auto"/>
          <w:sz w:val="32"/>
          <w:szCs w:val="32"/>
        </w:rPr>
        <w:t>一、收入支出预算总体情况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财政拨款支出预算反映盘锦市兴隆台区(兴盛街道)2019年整体财政拨款支出情况，既包括使用当年财政拨款发生的支出，也包括使用以前年度财政拨款结转和结余资金发生的支出。2019年度财政拨款支出1240.47 万元，其中：基本支出822.34 万元，项目支出 418.13万元。</w:t>
      </w:r>
    </w:p>
    <w:p>
      <w:pPr>
        <w:spacing w:line="540" w:lineRule="exact"/>
        <w:ind w:firstLine="660"/>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二、机关运行经费预算安排使用情况说明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仿宋_GB2312" w:hAnsi="宋体" w:eastAsia="仿宋_GB2312"/>
          <w:sz w:val="32"/>
          <w:szCs w:val="32"/>
        </w:rPr>
        <w:t xml:space="preserve"> 1240.47  </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1.财政拨款收入1240.47 万元，其中：公共预算财政拨款收入 1240.47万元，政府性基金收入0万元。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仿宋_GB2312" w:hAnsi="宋体" w:eastAsia="仿宋_GB2312"/>
          <w:sz w:val="32"/>
          <w:szCs w:val="32"/>
        </w:rPr>
        <w:t xml:space="preserve"> 1240.47 </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 822.34万元，主要是为保障机构正常运转、完成日常工作任务而发生的各项支出。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2.项目支出418.13 万元，主要包括(1)人大经费0.7万元（2）信访经费15万元（3）综合业务费10万元（4）安全检查和征兵工作费3万元（5）环境整治费10万元（6）基层司法业务费5.43万元（7）社区经费116万元（8）村工作经费15万元（9）村公务运行资金30万元（10）网格员信息费21万元（11）村人员经费158.7万元（12）社区和村办公设备购置费23.3万元（13）临时救助支出10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仿宋_GB2312" w:hAnsi="宋体" w:eastAsia="仿宋_GB2312"/>
          <w:b/>
          <w:color w:val="auto"/>
          <w:sz w:val="32"/>
          <w:szCs w:val="32"/>
        </w:rPr>
      </w:pPr>
      <w:r>
        <w:rPr>
          <w:rFonts w:hint="eastAsia" w:ascii="仿宋_GB2312" w:hAnsi="宋体" w:eastAsia="仿宋_GB2312"/>
          <w:b/>
          <w:color w:val="auto"/>
          <w:sz w:val="32"/>
          <w:szCs w:val="32"/>
        </w:rPr>
        <w:t>（四）收支增减变化说明</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（1）收入总计 1240.47 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1.财政拨款收入1240.47</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万元。比上</w:t>
      </w:r>
      <w:r>
        <w:rPr>
          <w:rFonts w:hint="eastAsia" w:ascii="仿宋_GB2312" w:hAnsi="宋体" w:eastAsia="仿宋_GB2312" w:cs="宋体"/>
          <w:kern w:val="0"/>
          <w:sz w:val="32"/>
          <w:szCs w:val="32"/>
          <w:lang w:eastAsia="zh-CN"/>
        </w:rPr>
        <w:t>年减少</w:t>
      </w:r>
      <w:r>
        <w:rPr>
          <w:rFonts w:hint="eastAsia" w:ascii="仿宋_GB2312" w:hAnsi="宋体" w:eastAsia="仿宋_GB2312" w:cs="宋体"/>
          <w:kern w:val="0"/>
          <w:sz w:val="32"/>
          <w:szCs w:val="32"/>
        </w:rPr>
        <w:t>342.54 万元，</w:t>
      </w:r>
      <w:r>
        <w:rPr>
          <w:rFonts w:hint="eastAsia" w:ascii="仿宋_GB2312" w:hAnsi="宋体" w:eastAsia="仿宋_GB2312" w:cs="宋体"/>
          <w:kern w:val="0"/>
          <w:sz w:val="32"/>
          <w:szCs w:val="32"/>
          <w:lang w:eastAsia="zh-CN"/>
        </w:rPr>
        <w:t>降低</w:t>
      </w:r>
      <w:r>
        <w:rPr>
          <w:rFonts w:hint="eastAsia" w:ascii="仿宋_GB2312" w:hAnsi="宋体" w:eastAsia="仿宋_GB2312" w:cs="宋体"/>
          <w:kern w:val="0"/>
          <w:sz w:val="32"/>
          <w:szCs w:val="32"/>
        </w:rPr>
        <w:t>22 %，主要原因是基本支出中工资福利支出减少。</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（2）支出总计1240.47  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1.基本支出 822.34 万元。比上年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rPr>
        <w:t>447.44 万元，</w:t>
      </w:r>
      <w:r>
        <w:rPr>
          <w:rFonts w:hint="eastAsia" w:ascii="仿宋_GB2312" w:hAnsi="宋体" w:eastAsia="仿宋_GB2312" w:cs="宋体"/>
          <w:kern w:val="0"/>
          <w:sz w:val="32"/>
          <w:szCs w:val="32"/>
          <w:lang w:eastAsia="zh-CN"/>
        </w:rPr>
        <w:t>降低</w:t>
      </w:r>
      <w:r>
        <w:rPr>
          <w:rFonts w:hint="eastAsia" w:ascii="仿宋_GB2312" w:hAnsi="宋体" w:eastAsia="仿宋_GB2312" w:cs="宋体"/>
          <w:kern w:val="0"/>
          <w:sz w:val="32"/>
          <w:szCs w:val="32"/>
        </w:rPr>
        <w:t>36%，主要原因是工资福利支出减少。</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2.项目支出418.13万元。比上年增加104.9万元，增长25%，主要原因是村人员经费由基本支出调入项目支出。</w:t>
      </w:r>
    </w:p>
    <w:p>
      <w:pPr>
        <w:spacing w:line="540" w:lineRule="exact"/>
        <w:ind w:firstLine="660"/>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、公共预算财政拨款“三公”经费支出预算情况</w:t>
      </w:r>
    </w:p>
    <w:p>
      <w:pPr>
        <w:widowControl/>
        <w:spacing w:line="375" w:lineRule="atLeast"/>
        <w:ind w:firstLine="640" w:firstLineChars="200"/>
        <w:jc w:val="left"/>
        <w:rPr>
          <w:rFonts w:ascii="宋体" w:hAnsi="宋体" w:cs="宋体"/>
          <w:kern w:val="0"/>
          <w:sz w:val="18"/>
          <w:szCs w:val="18"/>
        </w:rPr>
      </w:pPr>
      <w:r>
        <w:rPr>
          <w:rFonts w:hint="eastAsia" w:ascii="仿宋_GB2312" w:hAnsi="宋体" w:eastAsia="仿宋_GB2312" w:cs="宋体"/>
          <w:color w:val="auto"/>
          <w:kern w:val="0"/>
          <w:sz w:val="32"/>
          <w:szCs w:val="32"/>
          <w:lang w:val="en-US" w:eastAsia="zh-CN"/>
        </w:rPr>
        <w:t>2019年预算安排办公经费0.17万元，</w:t>
      </w:r>
      <w:r>
        <w:rPr>
          <w:rFonts w:hint="eastAsia" w:ascii="仿宋_GB2312" w:hAnsi="宋体" w:eastAsia="仿宋_GB2312" w:cs="宋体"/>
          <w:color w:val="auto"/>
          <w:kern w:val="0"/>
          <w:sz w:val="32"/>
          <w:szCs w:val="32"/>
        </w:rPr>
        <w:t xml:space="preserve">“三公”经费同上年预算相比减少1.08 万元，下降 </w:t>
      </w:r>
      <w:r>
        <w:rPr>
          <w:rFonts w:hint="eastAsia" w:ascii="仿宋_GB2312" w:hAnsi="宋体" w:eastAsia="仿宋_GB2312" w:cs="宋体"/>
          <w:kern w:val="0"/>
          <w:sz w:val="32"/>
          <w:szCs w:val="32"/>
        </w:rPr>
        <w:t>86.4 %，其中：公务接待费预算安排 0.17 万元，因公出国预算安排0万元，公务用车运行维护费预算安排0万元，公务用车购置费预算安排0万元。增减变化主要因素为压缩“三公”经费支出。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（一）机关运行经费支出情况</w:t>
      </w:r>
    </w:p>
    <w:p>
      <w:pPr>
        <w:widowControl/>
        <w:shd w:val="clear" w:color="auto" w:fill="FDFEFD"/>
        <w:spacing w:line="540" w:lineRule="exact"/>
        <w:ind w:firstLine="630" w:firstLineChars="196"/>
        <w:jc w:val="left"/>
        <w:rPr>
          <w:rFonts w:ascii="宋体" w:hAnsi="宋体" w:cs="宋体"/>
          <w:color w:val="auto"/>
          <w:kern w:val="0"/>
          <w:sz w:val="18"/>
          <w:szCs w:val="18"/>
        </w:rPr>
      </w:pPr>
      <w:r>
        <w:rPr>
          <w:rFonts w:hint="eastAsia" w:ascii="仿宋_GB2312" w:hAnsi="宋体" w:eastAsia="仿宋_GB2312" w:cs="宋体"/>
          <w:b/>
          <w:color w:val="auto"/>
          <w:kern w:val="0"/>
          <w:sz w:val="32"/>
          <w:szCs w:val="32"/>
        </w:rPr>
        <w:t>2019年预算安排机关运行经费 245.39 万元，主要是人员办公经费。</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pPr>
        <w:spacing w:line="54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2019年政府采购支出预算总额 23.3 万元，其中：政府采购货物支出 23.3万元，政府采购工程支出0万元，政府采购服务支出0万元。</w:t>
      </w:r>
      <w:r>
        <w:rPr>
          <w:rFonts w:hint="eastAsia" w:ascii="仿宋_GB2312" w:eastAsia="仿宋_GB2312"/>
          <w:color w:val="auto"/>
          <w:sz w:val="32"/>
          <w:szCs w:val="32"/>
        </w:rPr>
        <w:t>授予中小企业合同金额23.3万元，占政府采购支出总额的100%，其中：授予小微企业合同金额 23.3万元，占政府采购支出总额的100 %。</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pPr>
        <w:spacing w:line="540" w:lineRule="exact"/>
        <w:ind w:firstLine="640"/>
        <w:rPr>
          <w:rFonts w:hint="eastAsia" w:ascii="仿宋_GB2312" w:hAnsi="黑体" w:eastAsia="仿宋_GB2312"/>
          <w:color w:val="auto"/>
          <w:sz w:val="32"/>
          <w:szCs w:val="32"/>
        </w:rPr>
      </w:pPr>
      <w:r>
        <w:rPr>
          <w:rFonts w:hint="eastAsia" w:ascii="仿宋_GB2312" w:hAnsi="黑体" w:eastAsia="仿宋_GB2312"/>
          <w:color w:val="auto"/>
          <w:sz w:val="32"/>
          <w:szCs w:val="32"/>
        </w:rPr>
        <w:t>财政局共有车辆0辆，其中：副省级以上领导干部用车0辆，一般公务用车0辆，一般执法执勤用车0辆，特种专业技术用车0辆，其他用车0辆；单位价值50万元以上设备0台（套）,单价100万元以上专用设备0台（套）。</w:t>
      </w:r>
    </w:p>
    <w:p>
      <w:pPr>
        <w:numPr>
          <w:ilvl w:val="0"/>
          <w:numId w:val="1"/>
        </w:numPr>
        <w:spacing w:line="540" w:lineRule="exact"/>
        <w:ind w:firstLine="640"/>
        <w:rPr>
          <w:rFonts w:hint="eastAsia" w:ascii="仿宋_GB2312" w:hAnsi="黑体" w:eastAsia="仿宋_GB2312"/>
          <w:b/>
          <w:bCs/>
          <w:color w:val="auto"/>
          <w:sz w:val="32"/>
          <w:szCs w:val="32"/>
          <w:highlight w:val="none"/>
          <w:lang w:val="en-US" w:eastAsia="zh-CN"/>
        </w:rPr>
      </w:pPr>
      <w:r>
        <w:rPr>
          <w:rFonts w:hint="eastAsia" w:ascii="仿宋_GB2312" w:hAnsi="黑体" w:eastAsia="仿宋_GB2312"/>
          <w:b/>
          <w:bCs/>
          <w:color w:val="auto"/>
          <w:sz w:val="32"/>
          <w:szCs w:val="32"/>
          <w:highlight w:val="none"/>
          <w:lang w:val="en-US" w:eastAsia="zh-CN"/>
        </w:rPr>
        <w:t>项目预算绩效目标情况</w:t>
      </w:r>
    </w:p>
    <w:p>
      <w:pPr>
        <w:numPr>
          <w:ilvl w:val="0"/>
          <w:numId w:val="0"/>
        </w:numPr>
        <w:spacing w:line="540" w:lineRule="exact"/>
        <w:rPr>
          <w:rFonts w:hint="default" w:ascii="仿宋_GB2312" w:hAnsi="黑体" w:eastAsia="仿宋_GB2312"/>
          <w:b w:val="0"/>
          <w:bCs w:val="0"/>
          <w:color w:val="auto"/>
          <w:sz w:val="32"/>
          <w:szCs w:val="32"/>
          <w:highlight w:val="none"/>
          <w:lang w:val="en-US" w:eastAsia="zh-CN"/>
        </w:rPr>
      </w:pPr>
      <w:r>
        <w:rPr>
          <w:rFonts w:hint="eastAsia" w:ascii="仿宋_GB2312" w:hAnsi="黑体" w:eastAsia="仿宋_GB2312"/>
          <w:b/>
          <w:bCs/>
          <w:color w:val="FF0000"/>
          <w:sz w:val="32"/>
          <w:szCs w:val="32"/>
          <w:highlight w:val="none"/>
          <w:lang w:val="en-US" w:eastAsia="zh-CN"/>
        </w:rPr>
        <w:t xml:space="preserve">    </w:t>
      </w:r>
      <w:r>
        <w:rPr>
          <w:rFonts w:hint="eastAsia" w:ascii="仿宋_GB2312" w:hAnsi="黑体" w:eastAsia="仿宋_GB2312"/>
          <w:b w:val="0"/>
          <w:bCs w:val="0"/>
          <w:color w:val="auto"/>
          <w:sz w:val="32"/>
          <w:szCs w:val="32"/>
          <w:highlight w:val="none"/>
          <w:lang w:val="en-US" w:eastAsia="zh-CN"/>
        </w:rPr>
        <w:t>未实行绩效管理。</w:t>
      </w:r>
    </w:p>
    <w:p>
      <w:pPr>
        <w:spacing w:line="540" w:lineRule="exact"/>
        <w:rPr>
          <w:rFonts w:hint="eastAsia" w:ascii="宋体" w:hAnsi="宋体"/>
          <w:b/>
          <w:bCs/>
          <w:color w:val="FF0000"/>
          <w:sz w:val="36"/>
          <w:szCs w:val="36"/>
          <w:highlight w:val="none"/>
        </w:rPr>
      </w:pPr>
    </w:p>
    <w:p>
      <w:pPr>
        <w:spacing w:line="540" w:lineRule="exact"/>
        <w:rPr>
          <w:rFonts w:ascii="宋体" w:hAnsi="宋体"/>
          <w:b/>
          <w:sz w:val="36"/>
          <w:szCs w:val="36"/>
        </w:rPr>
      </w:pPr>
    </w:p>
    <w:p>
      <w:pPr>
        <w:spacing w:line="540" w:lineRule="exact"/>
        <w:jc w:val="center"/>
        <w:rPr>
          <w:rFonts w:ascii="宋体" w:hAnsi="宋体"/>
          <w:b/>
          <w:color w:val="auto"/>
          <w:sz w:val="36"/>
          <w:szCs w:val="36"/>
        </w:rPr>
      </w:pPr>
      <w:r>
        <w:rPr>
          <w:rFonts w:hint="eastAsia" w:ascii="宋体" w:hAnsi="宋体"/>
          <w:b/>
          <w:color w:val="auto"/>
          <w:sz w:val="36"/>
          <w:szCs w:val="36"/>
        </w:rPr>
        <w:t>第四部分 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28.农林水事务（类）农业（款）其他农业支出（项）：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29.交通运输（类）石油价格改革对交通运输的补贴（款）石油价格改革补贴其他支出（项）：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30.资源勘探信息等支出（类）工业和信息产业监管支出（款）其他工业和信息产业监管支出（项）：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31.资源勘探信息等支出（类）其他资源勘探电力信息等支出（款）建设项目贷款贴息（项）：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32.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33.住房保障（类）住房改革（款）住房公积金（项）：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34.其他支出（类）其他支出（款）其他支出（项）：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35.机关运行经费：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B1F47"/>
    <w:multiLevelType w:val="singleLevel"/>
    <w:tmpl w:val="B3BB1F4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B6EE9"/>
    <w:rsid w:val="001629B4"/>
    <w:rsid w:val="00172A27"/>
    <w:rsid w:val="002D476A"/>
    <w:rsid w:val="002F3F65"/>
    <w:rsid w:val="00342A30"/>
    <w:rsid w:val="00364D09"/>
    <w:rsid w:val="00382C29"/>
    <w:rsid w:val="004156E3"/>
    <w:rsid w:val="004365A7"/>
    <w:rsid w:val="0050021C"/>
    <w:rsid w:val="005A3D38"/>
    <w:rsid w:val="00667EA9"/>
    <w:rsid w:val="006B6551"/>
    <w:rsid w:val="00925AFF"/>
    <w:rsid w:val="00B27DD6"/>
    <w:rsid w:val="00BE53B0"/>
    <w:rsid w:val="00C07BEC"/>
    <w:rsid w:val="00D1554D"/>
    <w:rsid w:val="00E432F8"/>
    <w:rsid w:val="00F5772F"/>
    <w:rsid w:val="00F82330"/>
    <w:rsid w:val="03A05E7B"/>
    <w:rsid w:val="207B48EE"/>
    <w:rsid w:val="37591113"/>
    <w:rsid w:val="3CAD6FA1"/>
    <w:rsid w:val="41C82723"/>
    <w:rsid w:val="47EF62AF"/>
    <w:rsid w:val="4B01657A"/>
    <w:rsid w:val="52553B94"/>
    <w:rsid w:val="575B4EE5"/>
    <w:rsid w:val="647D3D5E"/>
    <w:rsid w:val="6A761E3E"/>
    <w:rsid w:val="7140174C"/>
    <w:rsid w:val="75FA0378"/>
    <w:rsid w:val="7998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6">
    <w:name w:val="Title"/>
    <w:basedOn w:val="1"/>
    <w:next w:val="1"/>
    <w:link w:val="13"/>
    <w:qFormat/>
    <w:uiPriority w:val="0"/>
    <w:pPr>
      <w:spacing w:line="600" w:lineRule="exact"/>
      <w:ind w:firstLine="200" w:firstLineChars="200"/>
    </w:pPr>
    <w:rPr>
      <w:rFonts w:eastAsia="仿宋_GB2312"/>
      <w:bCs/>
      <w:sz w:val="34"/>
      <w:szCs w:val="32"/>
    </w:r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批注框文本 Char"/>
    <w:basedOn w:val="8"/>
    <w:link w:val="2"/>
    <w:qFormat/>
    <w:uiPriority w:val="0"/>
    <w:rPr>
      <w:kern w:val="2"/>
      <w:sz w:val="18"/>
      <w:szCs w:val="18"/>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 w:type="character" w:customStyle="1" w:styleId="13">
    <w:name w:val="标题 Char"/>
    <w:basedOn w:val="8"/>
    <w:link w:val="6"/>
    <w:qFormat/>
    <w:uiPriority w:val="0"/>
    <w:rPr>
      <w:rFonts w:eastAsia="仿宋_GB2312"/>
      <w:bCs/>
      <w:kern w:val="2"/>
      <w:sz w:val="3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716</Words>
  <Characters>4087</Characters>
  <Lines>34</Lines>
  <Paragraphs>9</Paragraphs>
  <TotalTime>0</TotalTime>
  <ScaleCrop>false</ScaleCrop>
  <LinksUpToDate>false</LinksUpToDate>
  <CharactersWithSpaces>4794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2019-01-11T00:35:00Z</dcterms:created>
  <dc:creator>lenovo</dc:creator>
  <cp:lastModifiedBy>dell</cp:lastModifiedBy>
  <cp:lastPrinted>2017-12-11T05:12:00Z</cp:lastPrinted>
  <dcterms:modified xsi:type="dcterms:W3CDTF">2021-06-02T01:44:30Z</dcterms:modified>
  <dc:title>2018年兴隆台区（***单位名称）部门预算公开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C83D5E1913954FBBA82BDDA98B3E1405</vt:lpwstr>
  </property>
</Properties>
</file>