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2"/>
          <w:szCs w:val="22"/>
          <w:shd w:val="clear" w:fill="FFFFFF"/>
        </w:rPr>
      </w:pPr>
    </w:p>
    <w:p>
      <w:pPr>
        <w:spacing w:line="540" w:lineRule="exact"/>
        <w:jc w:val="center"/>
        <w:rPr>
          <w:rFonts w:hint="eastAsia" w:ascii="宋体" w:hAnsi="宋体"/>
          <w:b/>
          <w:sz w:val="52"/>
          <w:szCs w:val="52"/>
          <w:lang w:val="en-US" w:eastAsia="zh-CN"/>
        </w:rPr>
      </w:pPr>
      <w:r>
        <w:rPr>
          <w:rFonts w:hint="eastAsia" w:ascii="宋体" w:hAnsi="宋体"/>
          <w:b/>
          <w:sz w:val="52"/>
          <w:szCs w:val="52"/>
          <w:lang w:val="en-US" w:eastAsia="zh-CN"/>
        </w:rPr>
        <w:t>盘锦市大洼区人民医院</w:t>
      </w:r>
    </w:p>
    <w:p>
      <w:pPr>
        <w:spacing w:line="540" w:lineRule="exact"/>
        <w:jc w:val="center"/>
        <w:rPr>
          <w:rFonts w:hint="eastAsia" w:ascii="宋体" w:hAnsi="宋体"/>
          <w:b/>
          <w:sz w:val="52"/>
          <w:szCs w:val="52"/>
        </w:rPr>
      </w:pPr>
      <w:r>
        <w:rPr>
          <w:rFonts w:hint="eastAsia" w:ascii="宋体" w:hAnsi="宋体" w:cs="宋体"/>
          <w:b/>
          <w:bCs/>
          <w:sz w:val="52"/>
          <w:szCs w:val="52"/>
        </w:rPr>
        <w:t>2019年度部门决算</w:t>
      </w:r>
    </w:p>
    <w:p>
      <w:pPr>
        <w:spacing w:line="540" w:lineRule="exact"/>
        <w:jc w:val="center"/>
        <w:rPr>
          <w:rFonts w:hint="eastAsia"/>
          <w:b/>
          <w:sz w:val="44"/>
          <w:szCs w:val="44"/>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w:t>
      </w:r>
      <w:r>
        <w:rPr>
          <w:rFonts w:ascii="仿宋" w:hAnsi="仿宋" w:eastAsia="仿宋" w:cs="仿宋"/>
          <w:b/>
          <w:bCs/>
          <w:i w:val="0"/>
          <w:iCs w:val="0"/>
          <w:caps w:val="0"/>
          <w:color w:val="333333"/>
          <w:spacing w:val="0"/>
          <w:sz w:val="44"/>
          <w:szCs w:val="44"/>
          <w:shd w:val="clear" w:fill="FFFFFF"/>
        </w:rPr>
        <w:t>目</w:t>
      </w:r>
      <w:r>
        <w:rPr>
          <w:rFonts w:hint="eastAsia" w:ascii="仿宋" w:hAnsi="仿宋" w:eastAsia="仿宋" w:cs="仿宋"/>
          <w:b/>
          <w:bCs/>
          <w:i w:val="0"/>
          <w:iCs w:val="0"/>
          <w:caps w:val="0"/>
          <w:color w:val="333333"/>
          <w:spacing w:val="0"/>
          <w:sz w:val="44"/>
          <w:szCs w:val="44"/>
          <w:shd w:val="clear" w:fill="FFFFFF"/>
        </w:rPr>
        <w:t>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第一部分    盘锦市大洼区人民医院概况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720" w:right="0" w:hanging="72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一、 主要职责</w:t>
      </w:r>
      <w:r>
        <w:rPr>
          <w:rFonts w:hint="eastAsia" w:ascii="仿宋" w:hAnsi="仿宋" w:eastAsia="仿宋"/>
          <w:sz w:val="32"/>
          <w:szCs w:val="32"/>
          <w:lang w:eastAsia="zh-CN"/>
        </w:rPr>
        <w:t>及内设机构</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720" w:right="0" w:hanging="72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二、 部门决算单位构成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第二部分    盘锦市大洼区人民医院2019年度部门决算报表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一、2019年度收入支出决算总表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二、2019年度收入决算表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三、2019年度支出决算表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四、2019年度财政拨款收入支出决算表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五、2019年度一般公共预算财政拨款收入支出决算表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六、2019年度一般公共预算财政拨款基本支出决算表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七、2019年度政府性基金预算财政拨款收入支出决算表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八、2019年度一般公共预算财政拨款“三公”经费支出决算表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第三部分    盘锦市大洼区人民医院2019年度部门决算情况说明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第四部分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6"/>
          <w:szCs w:val="36"/>
          <w:shd w:val="clear" w:fill="FFFFFF"/>
        </w:rPr>
        <w:t>第一部分 盘锦市大洼区人民医院概况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一、主要职责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我院隶属于盘锦市大洼区卫生计划生育局，为综合性二级甲等医院，非营利性医疗机构，承担着全区34万人口的医疗、保健、急救工作，是大洼区医保、农合、三老保险的定点医院。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根据本单位主要职责，区人民医院内设临床服务科室24个，医疗技术科室12个，医疗辅助科室5个，行政管理科室14个。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一）临床服务科室24个包括：神经内一科、心血管内科、呼吸内科、神经内二科、内五科、普外科、肿瘤科、外二科、骨科（1）、骨科（2）、骨三科、康复理疗科、妇产科、儿科、耳鼻喉科、泌尿科、口腔科、皮肤科、眼科、肛肠科、皮肤科、中医科、心理科、体检中心；通过专业技术，为患者进行诊断和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二）医疗技术科室12个包括：手术室、放射线科、检验科、输血科、血液净化科、超声诊断室、心功能监察室、病理室、胃镜室、供应室、药剂科、碎石科；运用专门的诊疗技术和设备，协同临床科诊断和治疗疾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（三）医疗辅助科室5个包括：120车队、医保科、器械科、结算中心、门诊部；为临床科室提供帮助，协同各科室。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四）行政管理科室14个包括：行政办、党办、工会、财务科、人事科、医务科、护理部、科教科、预防保健科、院感、后勤服务中心、信息科、保卫科、收费审核；组织和调配全院的人力,财力,物力,实现医院功能，为全区人民服务；组织全院的组织结构,人事配备,职责分工.制定全院的工作制度和各项工作效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二、部门决算单位构成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纳入盘锦市大洼区人民医院2019年部门决算编制范围包括：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1.盘锦市大洼区人民医院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iCs w:val="0"/>
          <w:caps w:val="0"/>
          <w:color w:val="333333"/>
          <w:spacing w:val="0"/>
          <w:sz w:val="21"/>
          <w:szCs w:val="21"/>
          <w:shd w:val="clear" w:fill="FFFFFF"/>
        </w:rPr>
      </w:pPr>
      <w:r>
        <w:rPr>
          <w:rFonts w:hint="default" w:ascii="Times New Roman" w:hAnsi="Times New Roman"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iCs w:val="0"/>
          <w:caps w:val="0"/>
          <w:color w:val="333333"/>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iCs w:val="0"/>
          <w:caps w:val="0"/>
          <w:color w:val="333333"/>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iCs w:val="0"/>
          <w:caps w:val="0"/>
          <w:color w:val="333333"/>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iCs w:val="0"/>
          <w:caps w:val="0"/>
          <w:color w:val="333333"/>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宋体" w:hAnsi="宋体" w:eastAsia="宋体" w:cs="宋体"/>
          <w:b/>
          <w:bCs/>
          <w:i w:val="0"/>
          <w:iCs w:val="0"/>
          <w:caps w:val="0"/>
          <w:color w:val="333333"/>
          <w:spacing w:val="0"/>
          <w:sz w:val="36"/>
          <w:szCs w:val="36"/>
          <w:shd w:val="clear" w:fill="FFFFFF"/>
        </w:rPr>
        <w:t>第二部分 盘锦市大洼区人民医院2019年度部门决算表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一、2019年度收入支出决算总表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二、2019年度收入决算表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三、2019年度支出决算表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四、2019年度财政拨款收入支出决算表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五、2019年度一般公共预算财政拨款收入支出决算表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六、2019年度一般公共预算财政拨款基本支出决算表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七、2019年度政府性基金预算财政拨款收入支出决算表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八、2019年度一般公共预算财政拨款“三公”经费支出决算表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6"/>
          <w:szCs w:val="36"/>
          <w:shd w:val="clear" w:fill="FFFFFF"/>
        </w:rPr>
        <w:t>第三部分 </w:t>
      </w:r>
      <w:r>
        <w:rPr>
          <w:rFonts w:hint="eastAsia" w:ascii="宋体" w:hAnsi="宋体" w:eastAsia="宋体" w:cs="宋体"/>
          <w:b/>
          <w:bCs/>
          <w:i w:val="0"/>
          <w:iCs w:val="0"/>
          <w:caps w:val="0"/>
          <w:color w:val="333333"/>
          <w:spacing w:val="0"/>
          <w:sz w:val="36"/>
          <w:szCs w:val="36"/>
          <w:shd w:val="clear" w:fill="FFFFFF"/>
        </w:rPr>
        <w:t>盘锦市大洼区人民医院</w:t>
      </w:r>
      <w:r>
        <w:rPr>
          <w:rFonts w:hint="eastAsia" w:ascii="仿宋" w:hAnsi="仿宋" w:eastAsia="仿宋" w:cs="仿宋"/>
          <w:b/>
          <w:bCs/>
          <w:i w:val="0"/>
          <w:iCs w:val="0"/>
          <w:caps w:val="0"/>
          <w:color w:val="333333"/>
          <w:spacing w:val="0"/>
          <w:sz w:val="36"/>
          <w:szCs w:val="36"/>
          <w:shd w:val="clear" w:fill="FFFFFF"/>
        </w:rPr>
        <w:t>2019年度部门决算情况说明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27"/>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一、收入支出决算总体情况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（一）收入总计16779.2万元，包括：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1.财政拨款收入26.4万元，占收入总计的0.15%。其中：公共预算财政拨款收入26.4万元，政府性基金收入0万元。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2.上级补助收入0万元。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3.事业收入15314.05万元，占收入总计的91.27%。主要是医疗等收入。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4.经营收入0万元。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5.附属单位上缴收入0万元。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6.其他收入83.14万元，占收入总计的0.5%。主要是</w:t>
      </w:r>
      <w:r>
        <w:rPr>
          <w:rFonts w:hint="eastAsia" w:ascii="宋体" w:hAnsi="宋体" w:eastAsia="宋体" w:cs="宋体"/>
          <w:i w:val="0"/>
          <w:iCs w:val="0"/>
          <w:caps w:val="0"/>
          <w:color w:val="333333"/>
          <w:spacing w:val="0"/>
          <w:sz w:val="32"/>
          <w:szCs w:val="32"/>
          <w:shd w:val="clear" w:fill="FFFFFF"/>
        </w:rPr>
        <w:t>全科医生工资拨款</w:t>
      </w:r>
      <w:r>
        <w:rPr>
          <w:rFonts w:hint="eastAsia" w:ascii="仿宋" w:hAnsi="仿宋" w:eastAsia="仿宋" w:cs="仿宋"/>
          <w:i w:val="0"/>
          <w:iCs w:val="0"/>
          <w:caps w:val="0"/>
          <w:color w:val="333333"/>
          <w:spacing w:val="0"/>
          <w:sz w:val="32"/>
          <w:szCs w:val="32"/>
          <w:shd w:val="clear" w:fill="FFFFFF"/>
        </w:rPr>
        <w:t>等收入。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7.用事业基金弥补收支差额1355.61万元，占收入总计的8.08%。主要是医疗亏损等。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8.上年结转和结余0万元。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与上年相比，今年收入增加587.44万元，增长3.63%，主要原因：医疗收入增加。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（二）支出总计16779.2万元，包括：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1.基本支出6746.76万元，占支出总计的40.21%。主要是为保障机构正常运转、完成日常工作任务而发生的各项支出，其中：商品和服务支出26.4万元。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2.项目支出10032.44万元，占支出总计的59.79%。主要包括药品、卫生材料等业务支出。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3.上缴上级支出0万元。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4.经营支出0万元。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5.对附属单位补助支出0万元。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与上年相比，今年支出增加587.44万元，增长3.63%，主要原因：药品、耗材价格增加。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（三）年末结转和结余0万元。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二、财政拨款支出决算情况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2019年度财政拨款支出26.4万元，其中：基本支出26.4万元。与上年相比，财政拨款支出增加26.4万元，主要原因：18年无财政拨款。与年初预算相比，2019财政拨款支出完成年初预算的100%，其中：基本支出完成年初预算的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（二）具体情况。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2019年度财政拨款支出26.4万元，按支出功能分类科目分，包括：卫生健康支出26.4万元，占100%。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1卫生健康支出26.4万元，包括：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（1）其他卫生健康管理事务26.4万元，主要是人员经费等支出，完成年初预算的100%。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三、一般公共预算财政拨款“三公”经费支出决算情况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2019年度一般公共预算财政拨款安排的“三公”经费支出0万元。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1.因公出国（境）费0万元。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2.公务接待费万元。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3.</w:t>
      </w:r>
      <w:r>
        <w:rPr>
          <w:rFonts w:hint="eastAsia" w:ascii="仿宋" w:hAnsi="仿宋" w:eastAsia="仿宋" w:cs="仿宋"/>
          <w:i w:val="0"/>
          <w:iCs w:val="0"/>
          <w:caps w:val="0"/>
          <w:color w:val="333333"/>
          <w:spacing w:val="0"/>
          <w:sz w:val="21"/>
          <w:szCs w:val="21"/>
          <w:shd w:val="clear" w:fill="FFFFFF"/>
        </w:rPr>
        <w:t> </w:t>
      </w:r>
      <w:r>
        <w:rPr>
          <w:rFonts w:hint="eastAsia" w:ascii="仿宋" w:hAnsi="仿宋" w:eastAsia="仿宋" w:cs="仿宋"/>
          <w:i w:val="0"/>
          <w:iCs w:val="0"/>
          <w:caps w:val="0"/>
          <w:color w:val="333333"/>
          <w:spacing w:val="0"/>
          <w:sz w:val="32"/>
          <w:szCs w:val="32"/>
          <w:shd w:val="clear" w:fill="FFFFFF"/>
        </w:rPr>
        <w:t>公务用车购置及运行费0万元。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四、一般公共预算财政拨款基本支出决算情况说明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2019年度一般公共预算财政拨款基本支出26.4万元，其中：人员经费26.4万元，主要包括基本工资。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五、其他重要事项的情况说明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2019年大洼区人民医院机关运行经费支出0万元。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（二）政府采购支出情况。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2019年盘锦市大洼区人民医院政府采购支出总额0万元。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（三）国有资产占用情况。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截至2019年12月31日，盘锦市大洼区人民医院共有车辆8辆，其中：机要通讯用车1辆，特种专业技术用车7辆；单位价值50万元以上通用设备1台（套），单价100万元以上专用设备12台（套）。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（四）预算绩效管理工作开展情况。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根据财政预算管理要求，</w:t>
      </w:r>
      <w:r>
        <w:rPr>
          <w:rFonts w:hint="eastAsia" w:ascii="仿宋" w:hAnsi="仿宋" w:eastAsia="仿宋" w:cs="仿宋"/>
          <w:i w:val="0"/>
          <w:iCs w:val="0"/>
          <w:caps w:val="0"/>
          <w:color w:val="333333"/>
          <w:spacing w:val="0"/>
          <w:sz w:val="32"/>
          <w:szCs w:val="32"/>
          <w:shd w:val="clear" w:fill="FFFFFF"/>
        </w:rPr>
        <w:t>盘锦市大洼区人民医院</w:t>
      </w:r>
      <w:r>
        <w:rPr>
          <w:rFonts w:hint="eastAsia" w:ascii="仿宋" w:hAnsi="仿宋" w:eastAsia="仿宋" w:cs="仿宋"/>
          <w:i w:val="0"/>
          <w:iCs w:val="0"/>
          <w:caps w:val="0"/>
          <w:color w:val="000000"/>
          <w:spacing w:val="0"/>
          <w:sz w:val="32"/>
          <w:szCs w:val="32"/>
          <w:shd w:val="clear" w:fill="FFFFFF"/>
        </w:rPr>
        <w:t>未组织对2019年度预算项目支出全面开展绩效自评。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6"/>
          <w:szCs w:val="36"/>
          <w:shd w:val="clear" w:fill="FFFFFF"/>
        </w:rPr>
        <w:br w:type="textWrapping"/>
      </w:r>
      <w:r>
        <w:rPr>
          <w:rFonts w:hint="eastAsia" w:ascii="仿宋" w:hAnsi="仿宋" w:eastAsia="仿宋" w:cs="仿宋"/>
          <w:b/>
          <w:bCs/>
          <w:i w:val="0"/>
          <w:iCs w:val="0"/>
          <w:caps w:val="0"/>
          <w:color w:val="333333"/>
          <w:spacing w:val="0"/>
          <w:sz w:val="36"/>
          <w:szCs w:val="36"/>
          <w:shd w:val="clear" w:fill="FFFFFF"/>
        </w:rPr>
        <w:t>第四部分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1.财政拨款收入：</w:t>
      </w:r>
      <w:r>
        <w:rPr>
          <w:rFonts w:hint="eastAsia" w:ascii="仿宋" w:hAnsi="仿宋" w:eastAsia="仿宋" w:cs="仿宋"/>
          <w:i w:val="0"/>
          <w:iCs w:val="0"/>
          <w:caps w:val="0"/>
          <w:color w:val="333333"/>
          <w:spacing w:val="0"/>
          <w:sz w:val="32"/>
          <w:szCs w:val="32"/>
          <w:shd w:val="clear" w:fill="FFFFFF"/>
        </w:rPr>
        <w:t>指单位从同级财政部门取得的财政预算资金。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2.上级补助收入：</w:t>
      </w:r>
      <w:r>
        <w:rPr>
          <w:rFonts w:hint="eastAsia" w:ascii="仿宋" w:hAnsi="仿宋" w:eastAsia="仿宋" w:cs="仿宋"/>
          <w:i w:val="0"/>
          <w:iCs w:val="0"/>
          <w:caps w:val="0"/>
          <w:color w:val="333333"/>
          <w:spacing w:val="0"/>
          <w:sz w:val="32"/>
          <w:szCs w:val="32"/>
          <w:shd w:val="clear" w:fill="FFFFFF"/>
        </w:rPr>
        <w:t>指单位从主管部门和上级单位取得的非财政性补助收入。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3.事业收入：</w:t>
      </w:r>
      <w:r>
        <w:rPr>
          <w:rFonts w:hint="eastAsia" w:ascii="仿宋" w:hAnsi="仿宋" w:eastAsia="仿宋" w:cs="仿宋"/>
          <w:i w:val="0"/>
          <w:iCs w:val="0"/>
          <w:caps w:val="0"/>
          <w:color w:val="333333"/>
          <w:spacing w:val="0"/>
          <w:sz w:val="32"/>
          <w:szCs w:val="32"/>
          <w:shd w:val="clear" w:fill="FFFFFF"/>
        </w:rPr>
        <w:t>指事业单位开展专业业务活动及辅助活动所取得的收入。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4.经营收入：</w:t>
      </w:r>
      <w:r>
        <w:rPr>
          <w:rFonts w:hint="eastAsia" w:ascii="仿宋" w:hAnsi="仿宋" w:eastAsia="仿宋" w:cs="仿宋"/>
          <w:i w:val="0"/>
          <w:iCs w:val="0"/>
          <w:caps w:val="0"/>
          <w:color w:val="333333"/>
          <w:spacing w:val="0"/>
          <w:sz w:val="32"/>
          <w:szCs w:val="32"/>
          <w:shd w:val="clear" w:fill="FFFFFF"/>
        </w:rPr>
        <w:t>指事业单位在专业业务活动及辅助活动之外开展非独立核算经营活动取得的收入。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5.附属单位上缴收入：</w:t>
      </w:r>
      <w:r>
        <w:rPr>
          <w:rFonts w:hint="eastAsia" w:ascii="仿宋" w:hAnsi="仿宋" w:eastAsia="仿宋" w:cs="仿宋"/>
          <w:i w:val="0"/>
          <w:iCs w:val="0"/>
          <w:caps w:val="0"/>
          <w:color w:val="333333"/>
          <w:spacing w:val="0"/>
          <w:sz w:val="32"/>
          <w:szCs w:val="32"/>
          <w:shd w:val="clear" w:fill="FFFFFF"/>
        </w:rPr>
        <w:t>指单位附属的独立核算单位按照规定上缴的收入。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6.其他收入：</w:t>
      </w:r>
      <w:r>
        <w:rPr>
          <w:rFonts w:hint="eastAsia" w:ascii="仿宋" w:hAnsi="仿宋" w:eastAsia="仿宋" w:cs="仿宋"/>
          <w:i w:val="0"/>
          <w:iCs w:val="0"/>
          <w:caps w:val="0"/>
          <w:color w:val="333333"/>
          <w:spacing w:val="0"/>
          <w:sz w:val="32"/>
          <w:szCs w:val="32"/>
          <w:shd w:val="clear" w:fill="FFFFFF"/>
        </w:rPr>
        <w:t>指除上述“财政拨款收入”、</w:t>
      </w:r>
      <w:r>
        <w:rPr>
          <w:rFonts w:hint="eastAsia" w:ascii="仿宋" w:hAnsi="仿宋" w:eastAsia="仿宋" w:cs="仿宋"/>
          <w:b/>
          <w:bCs/>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“上级补助收入”、“事业收入”、“经营收入”、“附属单位上缴收入”等以外的收入。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7.用事业基金弥补收支差额：</w:t>
      </w:r>
      <w:r>
        <w:rPr>
          <w:rFonts w:hint="eastAsia" w:ascii="仿宋" w:hAnsi="仿宋" w:eastAsia="仿宋" w:cs="仿宋"/>
          <w:i w:val="0"/>
          <w:iCs w:val="0"/>
          <w:caps w:val="0"/>
          <w:color w:val="333333"/>
          <w:spacing w:val="0"/>
          <w:sz w:val="32"/>
          <w:szCs w:val="32"/>
          <w:shd w:val="clear" w:fill="FFFFFF"/>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8.上年结转和结余：</w:t>
      </w:r>
      <w:r>
        <w:rPr>
          <w:rFonts w:hint="eastAsia" w:ascii="仿宋" w:hAnsi="仿宋" w:eastAsia="仿宋" w:cs="仿宋"/>
          <w:i w:val="0"/>
          <w:iCs w:val="0"/>
          <w:caps w:val="0"/>
          <w:color w:val="333333"/>
          <w:spacing w:val="0"/>
          <w:sz w:val="32"/>
          <w:szCs w:val="32"/>
          <w:shd w:val="clear" w:fill="FFFFFF"/>
        </w:rPr>
        <w:t>指以前年度尚未完成、结转到本年按有关规定继续使用的资金。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9.基本支出：</w:t>
      </w:r>
      <w:r>
        <w:rPr>
          <w:rFonts w:hint="eastAsia" w:ascii="仿宋" w:hAnsi="仿宋" w:eastAsia="仿宋" w:cs="仿宋"/>
          <w:i w:val="0"/>
          <w:iCs w:val="0"/>
          <w:caps w:val="0"/>
          <w:color w:val="333333"/>
          <w:spacing w:val="0"/>
          <w:sz w:val="32"/>
          <w:szCs w:val="32"/>
          <w:shd w:val="clear" w:fill="FFFFFF"/>
        </w:rPr>
        <w:t>指保障机构正常运转、完成日常工作任务而发生的人员支出和公用支出。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10.项目支出：</w:t>
      </w:r>
      <w:r>
        <w:rPr>
          <w:rFonts w:hint="eastAsia" w:ascii="仿宋" w:hAnsi="仿宋" w:eastAsia="仿宋" w:cs="仿宋"/>
          <w:i w:val="0"/>
          <w:iCs w:val="0"/>
          <w:caps w:val="0"/>
          <w:color w:val="333333"/>
          <w:spacing w:val="0"/>
          <w:sz w:val="32"/>
          <w:szCs w:val="32"/>
          <w:shd w:val="clear" w:fill="FFFFFF"/>
        </w:rPr>
        <w:t>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11.上缴上级支出：</w:t>
      </w:r>
      <w:r>
        <w:rPr>
          <w:rFonts w:hint="eastAsia" w:ascii="仿宋" w:hAnsi="仿宋" w:eastAsia="仿宋" w:cs="仿宋"/>
          <w:i w:val="0"/>
          <w:iCs w:val="0"/>
          <w:caps w:val="0"/>
          <w:color w:val="333333"/>
          <w:spacing w:val="0"/>
          <w:sz w:val="32"/>
          <w:szCs w:val="32"/>
          <w:shd w:val="clear" w:fill="FFFFFF"/>
        </w:rPr>
        <w:t>指事业单位按照财政部门和主管部门的规定上缴上级单位的支出。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12.经营支出：</w:t>
      </w:r>
      <w:r>
        <w:rPr>
          <w:rFonts w:hint="eastAsia" w:ascii="仿宋" w:hAnsi="仿宋" w:eastAsia="仿宋" w:cs="仿宋"/>
          <w:i w:val="0"/>
          <w:iCs w:val="0"/>
          <w:caps w:val="0"/>
          <w:color w:val="333333"/>
          <w:spacing w:val="0"/>
          <w:sz w:val="32"/>
          <w:szCs w:val="32"/>
          <w:shd w:val="clear" w:fill="FFFFFF"/>
        </w:rPr>
        <w:t>指事业单位在专业活动及辅助活动之外开展非独立核算经营活动发生的支出。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13.对附属单位补助支出：</w:t>
      </w:r>
      <w:r>
        <w:rPr>
          <w:rFonts w:hint="eastAsia" w:ascii="仿宋" w:hAnsi="仿宋" w:eastAsia="仿宋" w:cs="仿宋"/>
          <w:i w:val="0"/>
          <w:iCs w:val="0"/>
          <w:caps w:val="0"/>
          <w:color w:val="333333"/>
          <w:spacing w:val="0"/>
          <w:sz w:val="32"/>
          <w:szCs w:val="32"/>
          <w:shd w:val="clear" w:fill="FFFFFF"/>
        </w:rPr>
        <w:t>指事业单位用财政补助收入之外的收入对附属单位补助发生的支出。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14.“三公”经费：</w:t>
      </w:r>
      <w:r>
        <w:rPr>
          <w:rFonts w:hint="eastAsia" w:ascii="仿宋" w:hAnsi="仿宋" w:eastAsia="仿宋" w:cs="仿宋"/>
          <w:i w:val="0"/>
          <w:iCs w:val="0"/>
          <w:caps w:val="0"/>
          <w:color w:val="333333"/>
          <w:spacing w:val="0"/>
          <w:sz w:val="32"/>
          <w:szCs w:val="32"/>
          <w:shd w:val="clear" w:fill="FFFFFF"/>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15.一般公共服务（类）财政事务（款）行政运行（项）：</w:t>
      </w:r>
      <w:r>
        <w:rPr>
          <w:rFonts w:hint="eastAsia" w:ascii="仿宋" w:hAnsi="仿宋" w:eastAsia="仿宋" w:cs="仿宋"/>
          <w:i w:val="0"/>
          <w:iCs w:val="0"/>
          <w:caps w:val="0"/>
          <w:color w:val="333333"/>
          <w:spacing w:val="0"/>
          <w:sz w:val="32"/>
          <w:szCs w:val="32"/>
          <w:shd w:val="clear" w:fill="FFFFFF"/>
        </w:rPr>
        <w:t>反映行政单位（包括实行公务员管理的事业单位）的基本支出。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16.一般公共服务（类）财政事务（款）一般行政管理事务（项）：</w:t>
      </w:r>
      <w:r>
        <w:rPr>
          <w:rFonts w:hint="eastAsia" w:ascii="仿宋" w:hAnsi="仿宋" w:eastAsia="仿宋" w:cs="仿宋"/>
          <w:i w:val="0"/>
          <w:iCs w:val="0"/>
          <w:caps w:val="0"/>
          <w:color w:val="333333"/>
          <w:spacing w:val="0"/>
          <w:sz w:val="32"/>
          <w:szCs w:val="32"/>
          <w:shd w:val="clear" w:fill="FFFFFF"/>
        </w:rPr>
        <w:t>反映行政单位（包括实行公务员管理的事业单位）未单独设置项级科目的其他项目支出。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17.一般公共服务（类）财政事务（款）预算改革业务（项）：</w:t>
      </w:r>
      <w:r>
        <w:rPr>
          <w:rFonts w:hint="eastAsia" w:ascii="仿宋" w:hAnsi="仿宋" w:eastAsia="仿宋" w:cs="仿宋"/>
          <w:i w:val="0"/>
          <w:iCs w:val="0"/>
          <w:caps w:val="0"/>
          <w:color w:val="333333"/>
          <w:spacing w:val="0"/>
          <w:sz w:val="32"/>
          <w:szCs w:val="32"/>
          <w:shd w:val="clear" w:fill="FFFFFF"/>
        </w:rPr>
        <w:t>反映财政部门用于预算改革方面的支出。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18.一般公共服务（类）财政事务（款）财政国库业务（项）：</w:t>
      </w:r>
      <w:r>
        <w:rPr>
          <w:rFonts w:hint="eastAsia" w:ascii="仿宋" w:hAnsi="仿宋" w:eastAsia="仿宋" w:cs="仿宋"/>
          <w:i w:val="0"/>
          <w:iCs w:val="0"/>
          <w:caps w:val="0"/>
          <w:color w:val="333333"/>
          <w:spacing w:val="0"/>
          <w:sz w:val="32"/>
          <w:szCs w:val="32"/>
          <w:shd w:val="clear" w:fill="FFFFFF"/>
        </w:rPr>
        <w:t>反映财政部门用于财政国库集中收付业务方面的支出。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19.一般公共服务（类）财政事务（款）信息化建设支出（项）：</w:t>
      </w:r>
      <w:r>
        <w:rPr>
          <w:rFonts w:hint="eastAsia" w:ascii="仿宋" w:hAnsi="仿宋" w:eastAsia="仿宋" w:cs="仿宋"/>
          <w:i w:val="0"/>
          <w:iCs w:val="0"/>
          <w:caps w:val="0"/>
          <w:color w:val="333333"/>
          <w:spacing w:val="0"/>
          <w:sz w:val="32"/>
          <w:szCs w:val="32"/>
          <w:shd w:val="clear" w:fill="FFFFFF"/>
        </w:rPr>
        <w:t>反映财政部门用于“金财工程”等信息化建设方面的支出。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20.一般公共服务（类）财政事务（款）事业运行（项）：</w:t>
      </w:r>
      <w:r>
        <w:rPr>
          <w:rFonts w:hint="eastAsia" w:ascii="仿宋" w:hAnsi="仿宋" w:eastAsia="仿宋" w:cs="仿宋"/>
          <w:i w:val="0"/>
          <w:iCs w:val="0"/>
          <w:caps w:val="0"/>
          <w:color w:val="333333"/>
          <w:spacing w:val="0"/>
          <w:sz w:val="32"/>
          <w:szCs w:val="32"/>
          <w:shd w:val="clear" w:fill="FFFFFF"/>
        </w:rPr>
        <w:t>反映事业单位的基本支出，不包括行政单位（包括实行公务员管理的事业单位）后勤服务中心、医务室等附属事业单位。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21.一般公共服务（类）财政事务（款）其他财政事务支出（项）：</w:t>
      </w:r>
      <w:r>
        <w:rPr>
          <w:rFonts w:hint="eastAsia" w:ascii="仿宋" w:hAnsi="仿宋" w:eastAsia="仿宋" w:cs="仿宋"/>
          <w:i w:val="0"/>
          <w:iCs w:val="0"/>
          <w:caps w:val="0"/>
          <w:color w:val="333333"/>
          <w:spacing w:val="0"/>
          <w:sz w:val="32"/>
          <w:szCs w:val="32"/>
          <w:shd w:val="clear" w:fill="FFFFFF"/>
        </w:rPr>
        <w:t>反映除上述项目以外其他财政事务方面的支出。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22.社会保障和就业（类）行政事业单位离退休（款）归口管理的行政单位离退休（项）：</w:t>
      </w:r>
      <w:r>
        <w:rPr>
          <w:rFonts w:hint="eastAsia" w:ascii="仿宋" w:hAnsi="仿宋" w:eastAsia="仿宋" w:cs="仿宋"/>
          <w:i w:val="0"/>
          <w:iCs w:val="0"/>
          <w:caps w:val="0"/>
          <w:color w:val="333333"/>
          <w:spacing w:val="0"/>
          <w:sz w:val="32"/>
          <w:szCs w:val="32"/>
          <w:shd w:val="clear" w:fill="FFFFFF"/>
        </w:rPr>
        <w:t>反映实行归口管理的行政单位（包括实行公务员管理的事业单位）开支的离退休经费。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23.社会保障和就业（类）行政事业单位离退休（款）事业单位离退休（项）：</w:t>
      </w:r>
      <w:r>
        <w:rPr>
          <w:rFonts w:hint="eastAsia" w:ascii="仿宋" w:hAnsi="仿宋" w:eastAsia="仿宋" w:cs="仿宋"/>
          <w:i w:val="0"/>
          <w:iCs w:val="0"/>
          <w:caps w:val="0"/>
          <w:color w:val="333333"/>
          <w:spacing w:val="0"/>
          <w:sz w:val="32"/>
          <w:szCs w:val="32"/>
          <w:shd w:val="clear" w:fill="FFFFFF"/>
        </w:rPr>
        <w:t>反映实行归口管理的事业单位开支的离退休经费。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24.社会保障和就业（类）抚恤（款）死亡抚恤（项）：</w:t>
      </w:r>
      <w:r>
        <w:rPr>
          <w:rFonts w:hint="eastAsia" w:ascii="仿宋" w:hAnsi="仿宋" w:eastAsia="仿宋" w:cs="仿宋"/>
          <w:i w:val="0"/>
          <w:iCs w:val="0"/>
          <w:caps w:val="0"/>
          <w:color w:val="333333"/>
          <w:spacing w:val="0"/>
          <w:sz w:val="32"/>
          <w:szCs w:val="32"/>
          <w:shd w:val="clear" w:fill="FFFFFF"/>
        </w:rPr>
        <w:t>反映按规定用于烈士和牺牲、病故人员家属的一次性和定期抚恤金以及丧葬补助费。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25.社会保障和就业（类）抚恤（款）伤残抚恤（项）：</w:t>
      </w:r>
      <w:r>
        <w:rPr>
          <w:rFonts w:hint="eastAsia" w:ascii="仿宋" w:hAnsi="仿宋" w:eastAsia="仿宋" w:cs="仿宋"/>
          <w:i w:val="0"/>
          <w:iCs w:val="0"/>
          <w:caps w:val="0"/>
          <w:color w:val="333333"/>
          <w:spacing w:val="0"/>
          <w:sz w:val="32"/>
          <w:szCs w:val="32"/>
          <w:shd w:val="clear" w:fill="FFFFFF"/>
        </w:rPr>
        <w:t>反映按规定用于伤残人员的抚恤金和按规定开支的各种伤残补助费。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26.医疗卫生与计划生育（类）行政事业单位医疗（款）行政单位医疗（项）：</w:t>
      </w:r>
      <w:r>
        <w:rPr>
          <w:rFonts w:hint="eastAsia" w:ascii="仿宋" w:hAnsi="仿宋" w:eastAsia="仿宋" w:cs="仿宋"/>
          <w:i w:val="0"/>
          <w:iCs w:val="0"/>
          <w:caps w:val="0"/>
          <w:color w:val="333333"/>
          <w:spacing w:val="0"/>
          <w:sz w:val="32"/>
          <w:szCs w:val="32"/>
          <w:shd w:val="clear" w:fill="FFFFFF"/>
        </w:rPr>
        <w:t>反映财政部门集中安排的行政单位基本医疗保险缴费经费，未参加医疗保险的行政单位的公费医疗经费，按国家规定享受离休人员、红军老战士待遇人员的医疗经费。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27. 医疗卫生与计划生育（类）行政事业单位医疗（款）事业单位医疗（项）：</w:t>
      </w:r>
      <w:r>
        <w:rPr>
          <w:rFonts w:hint="eastAsia" w:ascii="仿宋" w:hAnsi="仿宋" w:eastAsia="仿宋" w:cs="仿宋"/>
          <w:i w:val="0"/>
          <w:iCs w:val="0"/>
          <w:caps w:val="0"/>
          <w:color w:val="333333"/>
          <w:spacing w:val="0"/>
          <w:sz w:val="32"/>
          <w:szCs w:val="32"/>
          <w:shd w:val="clear" w:fill="FFFFFF"/>
        </w:rPr>
        <w:t>反映财政部门集中安排的事业单位基本医疗保险缴费经费，未参加医疗保险的事业单位的公费医疗经费，按国家规定享受离休人员待遇的医疗经费。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28.节能环保支出（类）污染防治（款）水体（项）：</w:t>
      </w:r>
      <w:r>
        <w:rPr>
          <w:rFonts w:hint="eastAsia" w:ascii="仿宋" w:hAnsi="仿宋" w:eastAsia="仿宋" w:cs="仿宋"/>
          <w:i w:val="0"/>
          <w:iCs w:val="0"/>
          <w:caps w:val="0"/>
          <w:color w:val="333333"/>
          <w:spacing w:val="0"/>
          <w:sz w:val="32"/>
          <w:szCs w:val="32"/>
          <w:shd w:val="clear" w:fill="FFFFFF"/>
        </w:rPr>
        <w:t>反映政府在排水、污水处理、水污染防治、湖库生态环境保护、水源地保护、国土江河综合整治、河流治理与保护、地下水修复与保护等方面的支出。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29.农林水事务（类）农业（款）其他农业支出（项）：</w:t>
      </w:r>
      <w:r>
        <w:rPr>
          <w:rFonts w:hint="eastAsia" w:ascii="仿宋" w:hAnsi="仿宋" w:eastAsia="仿宋" w:cs="仿宋"/>
          <w:i w:val="0"/>
          <w:iCs w:val="0"/>
          <w:caps w:val="0"/>
          <w:color w:val="333333"/>
          <w:spacing w:val="0"/>
          <w:sz w:val="32"/>
          <w:szCs w:val="32"/>
          <w:shd w:val="clear" w:fill="FFFFFF"/>
        </w:rPr>
        <w:t>反映其他用于农业方面的支出。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30.交通运输（类）成品油价格改革对交通运输的补贴（款）成品油价格改革补贴其他支出（项）：</w:t>
      </w:r>
      <w:r>
        <w:rPr>
          <w:rFonts w:hint="eastAsia" w:ascii="仿宋" w:hAnsi="仿宋" w:eastAsia="仿宋" w:cs="仿宋"/>
          <w:i w:val="0"/>
          <w:iCs w:val="0"/>
          <w:caps w:val="0"/>
          <w:color w:val="333333"/>
          <w:spacing w:val="0"/>
          <w:sz w:val="32"/>
          <w:szCs w:val="32"/>
          <w:shd w:val="clear" w:fill="FFFFFF"/>
        </w:rPr>
        <w:t>反映成品油价格改革财政补贴对其他方面的支出。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31.资源勘探信息等支出（类）工业和信息产业监管（款）其他工业和信息产业监管支出（项）：</w:t>
      </w:r>
      <w:r>
        <w:rPr>
          <w:rFonts w:hint="eastAsia" w:ascii="仿宋" w:hAnsi="仿宋" w:eastAsia="仿宋" w:cs="仿宋"/>
          <w:i w:val="0"/>
          <w:iCs w:val="0"/>
          <w:caps w:val="0"/>
          <w:color w:val="333333"/>
          <w:spacing w:val="0"/>
          <w:sz w:val="32"/>
          <w:szCs w:val="32"/>
          <w:shd w:val="clear" w:fill="FFFFFF"/>
        </w:rPr>
        <w:t>反映其他用于工业和信息产业监管方面的支出。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32.援助其他地区支出（类）其他支出（款）其他（项）：</w:t>
      </w:r>
      <w:r>
        <w:rPr>
          <w:rFonts w:hint="eastAsia" w:ascii="仿宋" w:hAnsi="仿宋" w:eastAsia="仿宋" w:cs="仿宋"/>
          <w:i w:val="0"/>
          <w:iCs w:val="0"/>
          <w:caps w:val="0"/>
          <w:color w:val="333333"/>
          <w:spacing w:val="0"/>
          <w:sz w:val="32"/>
          <w:szCs w:val="32"/>
          <w:shd w:val="clear" w:fill="FFFFFF"/>
        </w:rPr>
        <w:t>反映援助其他地区资金中的其他支出。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33. 国土海洋气象等支出（类）国土资源事务（款）其他国土资源事务支出（项）：</w:t>
      </w:r>
      <w:r>
        <w:rPr>
          <w:rFonts w:hint="eastAsia" w:ascii="仿宋" w:hAnsi="仿宋" w:eastAsia="仿宋" w:cs="仿宋"/>
          <w:i w:val="0"/>
          <w:iCs w:val="0"/>
          <w:caps w:val="0"/>
          <w:color w:val="333333"/>
          <w:spacing w:val="0"/>
          <w:sz w:val="32"/>
          <w:szCs w:val="32"/>
          <w:shd w:val="clear" w:fill="FFFFFF"/>
        </w:rPr>
        <w:t>反映其他用于国土资源事务方面的支出。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34.住房保障（类）住房改革（款）住房公积金（项）：</w:t>
      </w:r>
      <w:r>
        <w:rPr>
          <w:rFonts w:hint="eastAsia" w:ascii="仿宋" w:hAnsi="仿宋" w:eastAsia="仿宋" w:cs="仿宋"/>
          <w:i w:val="0"/>
          <w:iCs w:val="0"/>
          <w:caps w:val="0"/>
          <w:color w:val="333333"/>
          <w:spacing w:val="0"/>
          <w:sz w:val="32"/>
          <w:szCs w:val="32"/>
          <w:shd w:val="clear" w:fill="FFFFFF"/>
        </w:rPr>
        <w:t>反映行政事业单位按人力资源和社会保障部、财政部规定的基本工资和津贴补贴以及规定比例为职工缴纳的住房公积金。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35.机关运行经费：</w:t>
      </w:r>
      <w:r>
        <w:rPr>
          <w:rFonts w:hint="eastAsia" w:ascii="仿宋" w:hAnsi="仿宋" w:eastAsia="仿宋" w:cs="仿宋"/>
          <w:i w:val="0"/>
          <w:iCs w:val="0"/>
          <w:caps w:val="0"/>
          <w:color w:val="333333"/>
          <w:spacing w:val="0"/>
          <w:sz w:val="32"/>
          <w:szCs w:val="32"/>
          <w:shd w:val="clear" w:fill="FFFFFF"/>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76EC5"/>
    <w:rsid w:val="226030B7"/>
    <w:rsid w:val="2CC76EC5"/>
    <w:rsid w:val="2DE57F4B"/>
    <w:rsid w:val="312A4D06"/>
    <w:rsid w:val="37E003F6"/>
    <w:rsid w:val="56F551F1"/>
    <w:rsid w:val="68AA4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2021-05-27T08:35:00Z</dcterms:created>
  <dc:creator>沿途风景边走边忘</dc:creator>
  <cp:lastModifiedBy>h</cp:lastModifiedBy>
  <dcterms:modified xsi:type="dcterms:W3CDTF">2021-05-28T11:42:37Z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ED907D59ED3144B79AC2007C44214B0D</vt:lpwstr>
  </property>
</Properties>
</file>