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791"/>
        </w:tabs>
        <w:rPr>
          <w:rFonts w:hint="eastAsia" w:ascii="仿宋_GB2312" w:eastAsia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eastAsia="zh-CN"/>
        </w:rPr>
        <w:tab/>
      </w: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9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Style w:val="12"/>
                <w:rFonts w:hint="eastAsia" w:eastAsia="宋体"/>
                <w:b/>
                <w:bCs/>
                <w:lang w:val="en-US" w:eastAsia="zh-CN"/>
              </w:rPr>
              <w:t>中央对地方</w:t>
            </w:r>
            <w:r>
              <w:rPr>
                <w:rStyle w:val="12"/>
                <w:rFonts w:hint="default"/>
                <w:b/>
                <w:bCs/>
              </w:rPr>
              <w:t>转移支付</w:t>
            </w:r>
            <w:r>
              <w:rPr>
                <w:rStyle w:val="12"/>
                <w:rFonts w:hint="eastAsia" w:eastAsia="宋体"/>
                <w:b/>
                <w:bCs/>
                <w:lang w:val="en-US" w:eastAsia="zh-CN"/>
              </w:rPr>
              <w:t>区域（项目）</w:t>
            </w:r>
            <w:r>
              <w:rPr>
                <w:rStyle w:val="12"/>
                <w:rFonts w:hint="default"/>
                <w:b/>
                <w:bCs/>
              </w:rPr>
              <w:t>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盘山县大中型水库移民后期扶持工程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水利部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盘山县水利局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盘山县水利局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1621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1621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其中:中央财政资金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1621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1621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5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修建2x6m农桥6座，1x1x16m排水涵洞2座，4x6m农桥1座，8x6mx2孔农桥2座，渠道衬砌500m，渠道清淤6550m，修建砂石路7019m，新建太阳能路灯52盏，农村饮水安全工程9处。直补发放人口568人。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修建2x6m农桥6座，1x1x16m排水涵洞2座，4x6m农桥1座，8x6mx2孔农桥2座，渠道衬砌500m，渠道清淤6550m，修建砂石路7019m，新建太阳能路灯52盏，农村饮水安全工程9处。直补发放人口568人。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农村饮水安全工程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截至2021年6月底，项目初步验收率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工程验收合格率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已建工程是否存在质量问题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否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截至2020年底，投资完成比例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截至2021年6月底，投资完成比例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单价是否控制在批复概算单价内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已建工程是否良性运行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工程是否达到设计使用年限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是/否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是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  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受益群众满意度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90%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请在此处简要说明中央巡视、各级审计和财政监督中发现的问题及其所涉及的金额，如没有请填无。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注：1.</w:t>
            </w:r>
            <w:r>
              <w:rPr>
                <w:rStyle w:val="16"/>
                <w:rFonts w:hint="default"/>
              </w:rPr>
              <w:t>资金使用单位按项目绩效目标填报，主管部门汇总时按区域绩效目标填报。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4.定量指标，地方各级主管部门对资金使用单位填写的实际完成值汇总时，绝对值直接累加计算，相对值按照资金额度加权平均计算。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5.定性指标，资金使用单位分别按照100%-80%（含）、80%-60%（含）、60-0%合理填写实际完成值。地方各级主管部门汇总时，按照资金额度加权平均计算。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rPr>
          <w:rFonts w:ascii="仿宋" w:hAnsi="仿宋" w:eastAsia="仿宋" w:cs="Times New Roman"/>
          <w:bCs/>
          <w:sz w:val="32"/>
          <w:szCs w:val="32"/>
        </w:rPr>
      </w:pPr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135B6"/>
    <w:rsid w:val="00172A27"/>
    <w:rsid w:val="001751BE"/>
    <w:rsid w:val="0027313E"/>
    <w:rsid w:val="00284B9B"/>
    <w:rsid w:val="002B08D7"/>
    <w:rsid w:val="004220C8"/>
    <w:rsid w:val="00471EF8"/>
    <w:rsid w:val="004C0173"/>
    <w:rsid w:val="004C09DB"/>
    <w:rsid w:val="007171C5"/>
    <w:rsid w:val="00727860"/>
    <w:rsid w:val="007646B7"/>
    <w:rsid w:val="007E4C98"/>
    <w:rsid w:val="008E1356"/>
    <w:rsid w:val="00971365"/>
    <w:rsid w:val="00AA7553"/>
    <w:rsid w:val="00AA770D"/>
    <w:rsid w:val="00B222BA"/>
    <w:rsid w:val="00BA15AD"/>
    <w:rsid w:val="00BA3D77"/>
    <w:rsid w:val="00C07941"/>
    <w:rsid w:val="00C55282"/>
    <w:rsid w:val="00D9295D"/>
    <w:rsid w:val="00E731E7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165B01"/>
    <w:rsid w:val="203623DB"/>
    <w:rsid w:val="2059415B"/>
    <w:rsid w:val="205A6E91"/>
    <w:rsid w:val="2264726B"/>
    <w:rsid w:val="22B908B9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8BB7377"/>
    <w:rsid w:val="3B7D6A15"/>
    <w:rsid w:val="3C2E248B"/>
    <w:rsid w:val="3C76781D"/>
    <w:rsid w:val="3CB461C2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E157135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CF46440"/>
    <w:rsid w:val="5DAA1513"/>
    <w:rsid w:val="5DDF6099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20B58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E76F58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cstheme="majorBidi"/>
      <w:bCs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5">
    <w:name w:val="font12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534</Words>
  <Characters>3044</Characters>
  <Lines>25</Lines>
  <Paragraphs>7</Paragraphs>
  <TotalTime>2</TotalTime>
  <ScaleCrop>false</ScaleCrop>
  <LinksUpToDate>false</LinksUpToDate>
  <CharactersWithSpaces>3571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2021-03-18T01:41:00Z</cp:lastPrinted>
  <dcterms:modified xsi:type="dcterms:W3CDTF">2021-03-30T06:51:02Z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39F506EEA7FF4AC9BE66BDF21802BF13</vt:lpwstr>
  </property>
</Properties>
</file>